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50" w:rsidRPr="00131DCE" w:rsidRDefault="00074F6B" w:rsidP="00CC5450">
      <w:pPr>
        <w:pStyle w:val="Rubrik1"/>
        <w:jc w:val="center"/>
        <w:rPr>
          <w:rFonts w:ascii="Calibri" w:hAnsi="Calibri" w:cs="Calibri"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sz w:val="36"/>
          <w:szCs w:val="36"/>
        </w:rPr>
        <w:t>A</w:t>
      </w:r>
      <w:r w:rsidR="001F5281" w:rsidRPr="00131DCE">
        <w:rPr>
          <w:rFonts w:ascii="Calibri" w:hAnsi="Calibri" w:cs="Calibri"/>
          <w:sz w:val="36"/>
          <w:szCs w:val="36"/>
        </w:rPr>
        <w:t>rbetsmetod</w:t>
      </w:r>
    </w:p>
    <w:p w:rsidR="001F5281" w:rsidRPr="00CC5450" w:rsidRDefault="00CC5450" w:rsidP="00CC5450">
      <w:pPr>
        <w:pStyle w:val="Rubrik1"/>
        <w:jc w:val="center"/>
        <w:rPr>
          <w:rFonts w:ascii="Calibri" w:hAnsi="Calibri" w:cs="Calibri"/>
          <w:b w:val="0"/>
          <w:sz w:val="28"/>
          <w:szCs w:val="28"/>
        </w:rPr>
      </w:pPr>
      <w:r w:rsidRPr="00CC5450">
        <w:rPr>
          <w:rFonts w:ascii="Calibri" w:hAnsi="Calibri" w:cs="Calibri"/>
          <w:sz w:val="28"/>
          <w:szCs w:val="28"/>
        </w:rPr>
        <w:t xml:space="preserve"> - </w:t>
      </w:r>
      <w:r w:rsidR="00A9790D" w:rsidRPr="00CC5450">
        <w:rPr>
          <w:rFonts w:ascii="Calibri" w:hAnsi="Calibri" w:cs="Calibri"/>
          <w:sz w:val="28"/>
          <w:szCs w:val="28"/>
        </w:rPr>
        <w:t xml:space="preserve">rehabiliteringsinventering vid risk </w:t>
      </w:r>
      <w:r w:rsidR="00D37944" w:rsidRPr="00CC5450">
        <w:rPr>
          <w:rFonts w:ascii="Calibri" w:hAnsi="Calibri" w:cs="Calibri"/>
          <w:sz w:val="28"/>
          <w:szCs w:val="28"/>
        </w:rPr>
        <w:t xml:space="preserve">för </w:t>
      </w:r>
      <w:r w:rsidR="00A9790D" w:rsidRPr="00CC5450">
        <w:rPr>
          <w:rFonts w:ascii="Calibri" w:hAnsi="Calibri" w:cs="Calibri"/>
          <w:sz w:val="28"/>
          <w:szCs w:val="28"/>
        </w:rPr>
        <w:t>långtidssjukskrivning</w:t>
      </w:r>
      <w:r w:rsidR="00074F6B">
        <w:rPr>
          <w:rFonts w:ascii="Calibri" w:hAnsi="Calibri" w:cs="Calibri"/>
          <w:sz w:val="28"/>
          <w:szCs w:val="28"/>
        </w:rPr>
        <w:t xml:space="preserve"> framtagen av Region Sörmland</w:t>
      </w:r>
    </w:p>
    <w:tbl>
      <w:tblPr>
        <w:tblW w:w="9342" w:type="dxa"/>
        <w:tblLook w:val="00A0" w:firstRow="1" w:lastRow="0" w:firstColumn="1" w:lastColumn="0" w:noHBand="0" w:noVBand="0"/>
      </w:tblPr>
      <w:tblGrid>
        <w:gridCol w:w="9342"/>
      </w:tblGrid>
      <w:tr w:rsidR="001F5281" w:rsidRPr="00ED7BB3" w:rsidTr="00CC5450">
        <w:trPr>
          <w:trHeight w:val="145"/>
        </w:trPr>
        <w:tc>
          <w:tcPr>
            <w:tcW w:w="9342" w:type="dxa"/>
          </w:tcPr>
          <w:p w:rsidR="00131DCE" w:rsidRDefault="00131DCE" w:rsidP="00ED7BB3">
            <w:pPr>
              <w:spacing w:after="0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  <w:p w:rsidR="001F5281" w:rsidRPr="00ED7BB3" w:rsidRDefault="001F5281" w:rsidP="00ED7BB3">
            <w:pPr>
              <w:spacing w:after="0"/>
              <w:jc w:val="both"/>
              <w:rPr>
                <w:rFonts w:cs="Calibri"/>
                <w:b/>
                <w:bCs/>
              </w:rPr>
            </w:pPr>
            <w:r w:rsidRPr="00ED7BB3">
              <w:rPr>
                <w:rFonts w:cs="Calibri"/>
                <w:b/>
                <w:bCs/>
                <w:sz w:val="22"/>
                <w:szCs w:val="22"/>
              </w:rPr>
              <w:t xml:space="preserve">SYFTE </w:t>
            </w:r>
          </w:p>
          <w:p w:rsidR="008015EF" w:rsidRPr="00131DCE" w:rsidRDefault="002327FA" w:rsidP="00ED7BB3">
            <w:pPr>
              <w:spacing w:after="0"/>
              <w:jc w:val="both"/>
              <w:rPr>
                <w:rFonts w:asciiTheme="minorHAnsi" w:hAnsiTheme="minorHAnsi"/>
                <w:bCs/>
              </w:rPr>
            </w:pPr>
            <w:r w:rsidRPr="00131DCE">
              <w:rPr>
                <w:rFonts w:asciiTheme="minorHAnsi" w:hAnsiTheme="minorHAnsi"/>
                <w:bCs/>
              </w:rPr>
              <w:t xml:space="preserve">Arbetsmetoden som beskrivs nedan syftar till att åstadkomma ett effektivt flöde i samverkansarbetet och i individens rehabiliteringsprocess. Den rekommenderas ex. när en individ återvänder till sjukförsäkringen efter insatser via Arbetsförmedlingen eller vid längre sjukskrivningar där individen deltagit i många insatser och åtgärder. </w:t>
            </w:r>
            <w:r w:rsidR="001F5281" w:rsidRPr="00131DCE">
              <w:rPr>
                <w:rFonts w:asciiTheme="minorHAnsi" w:hAnsiTheme="minorHAnsi"/>
                <w:bCs/>
              </w:rPr>
              <w:t xml:space="preserve">En snabb kartläggning ska göras av individens behov så </w:t>
            </w:r>
            <w:r w:rsidR="001858BF" w:rsidRPr="00131DCE">
              <w:rPr>
                <w:rFonts w:asciiTheme="minorHAnsi" w:hAnsiTheme="minorHAnsi"/>
                <w:bCs/>
              </w:rPr>
              <w:t xml:space="preserve">att </w:t>
            </w:r>
            <w:r w:rsidR="001F5281" w:rsidRPr="00131DCE">
              <w:rPr>
                <w:rFonts w:asciiTheme="minorHAnsi" w:hAnsiTheme="minorHAnsi"/>
                <w:bCs/>
              </w:rPr>
              <w:t>rätt insatser, rätt ersättning från rätt instans vid rätt tidpunkt</w:t>
            </w:r>
            <w:r w:rsidR="001858BF" w:rsidRPr="00131DCE">
              <w:rPr>
                <w:rFonts w:asciiTheme="minorHAnsi" w:hAnsiTheme="minorHAnsi"/>
                <w:bCs/>
              </w:rPr>
              <w:t xml:space="preserve"> erhålls</w:t>
            </w:r>
            <w:r w:rsidR="001F5281" w:rsidRPr="00131DCE">
              <w:rPr>
                <w:rFonts w:asciiTheme="minorHAnsi" w:hAnsiTheme="minorHAnsi"/>
                <w:bCs/>
              </w:rPr>
              <w:t xml:space="preserve">. </w:t>
            </w:r>
            <w:r w:rsidR="00074F6B">
              <w:rPr>
                <w:rFonts w:asciiTheme="minorHAnsi" w:hAnsiTheme="minorHAnsi"/>
                <w:bCs/>
              </w:rPr>
              <w:t>D</w:t>
            </w:r>
            <w:r w:rsidR="00720C10" w:rsidRPr="00131DCE">
              <w:rPr>
                <w:rFonts w:asciiTheme="minorHAnsi" w:hAnsiTheme="minorHAnsi"/>
                <w:bCs/>
              </w:rPr>
              <w:t xml:space="preserve">et är oerhört viktigt att man alltid </w:t>
            </w:r>
            <w:r w:rsidR="00A35DF9" w:rsidRPr="00131DCE">
              <w:rPr>
                <w:rFonts w:asciiTheme="minorHAnsi" w:hAnsiTheme="minorHAnsi"/>
                <w:bCs/>
              </w:rPr>
              <w:t xml:space="preserve">först </w:t>
            </w:r>
            <w:r w:rsidR="00720C10" w:rsidRPr="00131DCE">
              <w:rPr>
                <w:rFonts w:asciiTheme="minorHAnsi" w:hAnsiTheme="minorHAnsi"/>
                <w:bCs/>
              </w:rPr>
              <w:t xml:space="preserve">gör </w:t>
            </w:r>
            <w:r w:rsidR="00B57CDC" w:rsidRPr="00131DCE">
              <w:rPr>
                <w:rFonts w:asciiTheme="minorHAnsi" w:hAnsiTheme="minorHAnsi"/>
                <w:bCs/>
              </w:rPr>
              <w:t xml:space="preserve">en </w:t>
            </w:r>
            <w:r w:rsidR="00C359F4" w:rsidRPr="00131DCE">
              <w:rPr>
                <w:rFonts w:asciiTheme="minorHAnsi" w:hAnsiTheme="minorHAnsi"/>
                <w:bCs/>
                <w:u w:val="single"/>
              </w:rPr>
              <w:t>ordentlig rehabiliteringsinventering</w:t>
            </w:r>
            <w:r w:rsidR="00B57CDC" w:rsidRPr="00131DCE">
              <w:rPr>
                <w:rFonts w:asciiTheme="minorHAnsi" w:hAnsiTheme="minorHAnsi"/>
                <w:bCs/>
              </w:rPr>
              <w:t xml:space="preserve"> av redan genomförda rehabiliteringsinsatser </w:t>
            </w:r>
            <w:r w:rsidRPr="00131DCE">
              <w:rPr>
                <w:rFonts w:asciiTheme="minorHAnsi" w:hAnsiTheme="minorHAnsi"/>
                <w:bCs/>
              </w:rPr>
              <w:t xml:space="preserve">samt </w:t>
            </w:r>
            <w:r w:rsidR="00B57CDC" w:rsidRPr="00131DCE">
              <w:rPr>
                <w:rFonts w:asciiTheme="minorHAnsi" w:hAnsiTheme="minorHAnsi"/>
                <w:bCs/>
              </w:rPr>
              <w:t>resultatet av dessa</w:t>
            </w:r>
            <w:r w:rsidR="00720C10" w:rsidRPr="00131DCE">
              <w:rPr>
                <w:rFonts w:asciiTheme="minorHAnsi" w:hAnsiTheme="minorHAnsi"/>
                <w:bCs/>
              </w:rPr>
              <w:t>,</w:t>
            </w:r>
            <w:r w:rsidR="00B57CDC" w:rsidRPr="00131DCE">
              <w:rPr>
                <w:rFonts w:asciiTheme="minorHAnsi" w:hAnsiTheme="minorHAnsi"/>
                <w:bCs/>
              </w:rPr>
              <w:t xml:space="preserve"> </w:t>
            </w:r>
            <w:r w:rsidR="00B57CDC" w:rsidRPr="00131DCE">
              <w:rPr>
                <w:rFonts w:asciiTheme="minorHAnsi" w:hAnsiTheme="minorHAnsi"/>
                <w:bCs/>
                <w:u w:val="single"/>
              </w:rPr>
              <w:t>innan</w:t>
            </w:r>
            <w:r w:rsidR="00B57CDC" w:rsidRPr="00131DCE">
              <w:rPr>
                <w:rFonts w:asciiTheme="minorHAnsi" w:hAnsiTheme="minorHAnsi"/>
                <w:bCs/>
              </w:rPr>
              <w:t xml:space="preserve"> eventuella </w:t>
            </w:r>
            <w:r w:rsidR="004002E4" w:rsidRPr="00131DCE">
              <w:rPr>
                <w:rFonts w:asciiTheme="minorHAnsi" w:hAnsiTheme="minorHAnsi"/>
                <w:bCs/>
              </w:rPr>
              <w:t>nya rehabiliteringsinsatser startas upp</w:t>
            </w:r>
            <w:r w:rsidR="00B57CDC" w:rsidRPr="00131DCE">
              <w:rPr>
                <w:rFonts w:asciiTheme="minorHAnsi" w:hAnsiTheme="minorHAnsi"/>
                <w:bCs/>
              </w:rPr>
              <w:t>.</w:t>
            </w:r>
            <w:r w:rsidR="00720C10" w:rsidRPr="00131DCE">
              <w:rPr>
                <w:rFonts w:asciiTheme="minorHAnsi" w:hAnsiTheme="minorHAnsi"/>
                <w:bCs/>
              </w:rPr>
              <w:t xml:space="preserve"> </w:t>
            </w:r>
          </w:p>
          <w:p w:rsidR="008015EF" w:rsidRPr="00131DCE" w:rsidRDefault="008015EF" w:rsidP="00ED7BB3">
            <w:pPr>
              <w:spacing w:after="0"/>
              <w:jc w:val="both"/>
              <w:rPr>
                <w:rFonts w:asciiTheme="minorHAnsi" w:hAnsiTheme="minorHAnsi"/>
                <w:bCs/>
              </w:rPr>
            </w:pPr>
          </w:p>
          <w:p w:rsidR="001F5281" w:rsidRPr="00ED7BB3" w:rsidRDefault="001F5281" w:rsidP="00131DCE">
            <w:pPr>
              <w:spacing w:after="0"/>
              <w:jc w:val="both"/>
              <w:rPr>
                <w:rFonts w:cs="Calibri"/>
                <w:b/>
                <w:bCs/>
              </w:rPr>
            </w:pPr>
            <w:r w:rsidRPr="00ED7BB3">
              <w:rPr>
                <w:rFonts w:cs="Calibri"/>
                <w:bCs/>
                <w:sz w:val="22"/>
                <w:szCs w:val="22"/>
              </w:rPr>
              <w:t xml:space="preserve">    </w:t>
            </w:r>
          </w:p>
        </w:tc>
      </w:tr>
      <w:tr w:rsidR="001F5281" w:rsidRPr="00131DCE" w:rsidTr="00CC5450">
        <w:trPr>
          <w:trHeight w:val="145"/>
        </w:trPr>
        <w:tc>
          <w:tcPr>
            <w:tcW w:w="9342" w:type="dxa"/>
            <w:shd w:val="clear" w:color="auto" w:fill="C00000"/>
          </w:tcPr>
          <w:p w:rsidR="001F5281" w:rsidRPr="00131DCE" w:rsidRDefault="007E334C" w:rsidP="0083173C">
            <w:pPr>
              <w:spacing w:after="0" w:line="276" w:lineRule="auto"/>
              <w:ind w:left="360"/>
              <w:jc w:val="both"/>
              <w:rPr>
                <w:rFonts w:cs="Calibri"/>
                <w:b/>
                <w:bCs/>
                <w:color w:val="FFFFFF" w:themeColor="background1"/>
              </w:rPr>
            </w:pPr>
            <w:r w:rsidRPr="00131DCE">
              <w:rPr>
                <w:rFonts w:cs="Calibri"/>
                <w:b/>
                <w:bCs/>
                <w:color w:val="FFFFFF" w:themeColor="background1"/>
              </w:rPr>
              <w:t xml:space="preserve">INDIVIDMÖTE </w:t>
            </w:r>
            <w:r w:rsidR="008965A7" w:rsidRPr="00131DCE">
              <w:rPr>
                <w:rFonts w:cs="Calibri"/>
                <w:b/>
                <w:bCs/>
                <w:color w:val="FFFFFF" w:themeColor="background1"/>
              </w:rPr>
              <w:t>–</w:t>
            </w:r>
            <w:r w:rsidRPr="00131DCE">
              <w:rPr>
                <w:rFonts w:cs="Calibri"/>
                <w:b/>
                <w:bCs/>
                <w:color w:val="FFFFFF" w:themeColor="background1"/>
              </w:rPr>
              <w:t xml:space="preserve"> IMPULS</w:t>
            </w:r>
          </w:p>
        </w:tc>
      </w:tr>
      <w:tr w:rsidR="001F5281" w:rsidRPr="00ED7BB3" w:rsidTr="00CC5450">
        <w:trPr>
          <w:trHeight w:val="145"/>
        </w:trPr>
        <w:tc>
          <w:tcPr>
            <w:tcW w:w="9342" w:type="dxa"/>
          </w:tcPr>
          <w:p w:rsidR="00610F77" w:rsidRPr="00DD63A4" w:rsidRDefault="00DD63A4" w:rsidP="00610F77">
            <w:pPr>
              <w:spacing w:after="0"/>
              <w:jc w:val="both"/>
              <w:rPr>
                <w:rFonts w:cs="Calibri"/>
                <w:b/>
                <w:bCs/>
                <w:highlight w:val="yellow"/>
              </w:rPr>
            </w:pPr>
            <w:r w:rsidRPr="00DD63A4">
              <w:br w:type="page"/>
            </w:r>
          </w:p>
          <w:p w:rsidR="001F5281" w:rsidRPr="002C67D6" w:rsidRDefault="001F5281" w:rsidP="00E37D09">
            <w:pPr>
              <w:pStyle w:val="Liststycke"/>
              <w:numPr>
                <w:ilvl w:val="0"/>
                <w:numId w:val="28"/>
              </w:numPr>
              <w:spacing w:after="0"/>
              <w:jc w:val="both"/>
              <w:rPr>
                <w:rFonts w:cs="Calibri"/>
                <w:b/>
                <w:bCs/>
                <w:sz w:val="22"/>
              </w:rPr>
            </w:pPr>
            <w:r w:rsidRPr="002C67D6">
              <w:rPr>
                <w:rFonts w:cs="Calibri"/>
                <w:bCs/>
                <w:sz w:val="22"/>
              </w:rPr>
              <w:t xml:space="preserve">När någon </w:t>
            </w:r>
            <w:r w:rsidR="00134106" w:rsidRPr="002C67D6">
              <w:rPr>
                <w:rFonts w:cs="Calibri"/>
                <w:bCs/>
                <w:sz w:val="22"/>
              </w:rPr>
              <w:t xml:space="preserve">av </w:t>
            </w:r>
            <w:r w:rsidRPr="002C67D6">
              <w:rPr>
                <w:rFonts w:cs="Calibri"/>
                <w:bCs/>
                <w:sz w:val="22"/>
              </w:rPr>
              <w:t>samverkanspart</w:t>
            </w:r>
            <w:r w:rsidR="00134106" w:rsidRPr="002C67D6">
              <w:rPr>
                <w:rFonts w:cs="Calibri"/>
                <w:bCs/>
                <w:sz w:val="22"/>
              </w:rPr>
              <w:t xml:space="preserve">erna </w:t>
            </w:r>
            <w:r w:rsidRPr="002C67D6">
              <w:rPr>
                <w:rFonts w:cs="Calibri"/>
                <w:bCs/>
                <w:sz w:val="22"/>
              </w:rPr>
              <w:t>(vården, A</w:t>
            </w:r>
            <w:r w:rsidR="002805D9" w:rsidRPr="002C67D6">
              <w:rPr>
                <w:rFonts w:cs="Calibri"/>
                <w:bCs/>
                <w:sz w:val="22"/>
              </w:rPr>
              <w:t>rbetsförmedlingen</w:t>
            </w:r>
            <w:r w:rsidRPr="002C67D6">
              <w:rPr>
                <w:rFonts w:cs="Calibri"/>
                <w:bCs/>
                <w:sz w:val="22"/>
              </w:rPr>
              <w:t>, F</w:t>
            </w:r>
            <w:r w:rsidR="002805D9" w:rsidRPr="002C67D6">
              <w:rPr>
                <w:rFonts w:cs="Calibri"/>
                <w:bCs/>
                <w:sz w:val="22"/>
              </w:rPr>
              <w:t xml:space="preserve">örsäkringskassan, socialtjänsten </w:t>
            </w:r>
            <w:r w:rsidRPr="002C67D6">
              <w:rPr>
                <w:rFonts w:cs="Calibri"/>
                <w:bCs/>
                <w:sz w:val="22"/>
              </w:rPr>
              <w:t xml:space="preserve">eller annan) </w:t>
            </w:r>
            <w:r w:rsidR="00134106" w:rsidRPr="002C67D6">
              <w:rPr>
                <w:rFonts w:cs="Calibri"/>
                <w:bCs/>
                <w:sz w:val="22"/>
              </w:rPr>
              <w:t xml:space="preserve">i dialog med individen </w:t>
            </w:r>
            <w:r w:rsidR="00384353" w:rsidRPr="002C67D6">
              <w:rPr>
                <w:rFonts w:cs="Calibri"/>
                <w:bCs/>
                <w:sz w:val="22"/>
              </w:rPr>
              <w:t>bedömer att samverkans</w:t>
            </w:r>
            <w:r w:rsidR="005B2199" w:rsidRPr="002C67D6">
              <w:rPr>
                <w:rFonts w:cs="Calibri"/>
                <w:bCs/>
                <w:sz w:val="22"/>
              </w:rPr>
              <w:t>insatser</w:t>
            </w:r>
            <w:r w:rsidR="00384353" w:rsidRPr="002C67D6">
              <w:rPr>
                <w:rFonts w:cs="Calibri"/>
                <w:bCs/>
                <w:sz w:val="22"/>
              </w:rPr>
              <w:t xml:space="preserve"> är/kan vara aktuella</w:t>
            </w:r>
            <w:r w:rsidR="005B2199" w:rsidRPr="002C67D6">
              <w:rPr>
                <w:rFonts w:cs="Calibri"/>
                <w:bCs/>
                <w:sz w:val="22"/>
              </w:rPr>
              <w:t>,</w:t>
            </w:r>
            <w:r w:rsidRPr="002C67D6">
              <w:rPr>
                <w:rFonts w:cs="Calibri"/>
                <w:bCs/>
                <w:sz w:val="22"/>
              </w:rPr>
              <w:t xml:space="preserve"> inhämtas individens </w:t>
            </w:r>
            <w:r w:rsidR="001155C5" w:rsidRPr="002C67D6">
              <w:rPr>
                <w:rFonts w:cs="Calibri"/>
                <w:bCs/>
                <w:sz w:val="22"/>
              </w:rPr>
              <w:t>samtycke</w:t>
            </w:r>
            <w:r w:rsidR="00384353" w:rsidRPr="002C67D6">
              <w:rPr>
                <w:rFonts w:cs="Calibri"/>
                <w:bCs/>
                <w:sz w:val="22"/>
              </w:rPr>
              <w:t xml:space="preserve"> till informationsutbyte mellan myndigheter</w:t>
            </w:r>
          </w:p>
          <w:p w:rsidR="002C67D6" w:rsidRPr="002C67D6" w:rsidRDefault="002C67D6" w:rsidP="002C67D6">
            <w:pPr>
              <w:pStyle w:val="Liststycke"/>
              <w:spacing w:after="0"/>
              <w:jc w:val="both"/>
              <w:rPr>
                <w:rFonts w:cs="Calibri"/>
                <w:b/>
                <w:bCs/>
                <w:sz w:val="22"/>
              </w:rPr>
            </w:pPr>
          </w:p>
          <w:p w:rsidR="001F5281" w:rsidRPr="00131DCE" w:rsidRDefault="00074F6B" w:rsidP="00ED7BB3">
            <w:pPr>
              <w:pStyle w:val="Liststycke"/>
              <w:numPr>
                <w:ilvl w:val="0"/>
                <w:numId w:val="28"/>
              </w:numPr>
              <w:spacing w:after="0"/>
              <w:jc w:val="both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Cs/>
                <w:sz w:val="22"/>
              </w:rPr>
              <w:t xml:space="preserve">Ärendet aktualiseras till </w:t>
            </w:r>
            <w:r w:rsidR="001F5281" w:rsidRPr="00131DCE">
              <w:rPr>
                <w:rFonts w:cs="Calibri"/>
                <w:bCs/>
                <w:sz w:val="22"/>
              </w:rPr>
              <w:t>mötet</w:t>
            </w:r>
            <w:r w:rsidR="005C4787" w:rsidRPr="00131DCE">
              <w:rPr>
                <w:rFonts w:cs="Calibri"/>
                <w:bCs/>
                <w:sz w:val="22"/>
              </w:rPr>
              <w:t>/</w:t>
            </w:r>
            <w:r w:rsidR="001F5281" w:rsidRPr="00131DCE">
              <w:rPr>
                <w:rFonts w:cs="Calibri"/>
                <w:bCs/>
                <w:sz w:val="22"/>
              </w:rPr>
              <w:t>vårdplanering</w:t>
            </w:r>
            <w:r w:rsidR="009B052F" w:rsidRPr="00131DCE">
              <w:rPr>
                <w:rFonts w:cs="Calibri"/>
                <w:bCs/>
                <w:sz w:val="22"/>
              </w:rPr>
              <w:t xml:space="preserve"> </w:t>
            </w:r>
            <w:r w:rsidR="001F5281" w:rsidRPr="00131DCE">
              <w:rPr>
                <w:rFonts w:cs="Calibri"/>
                <w:bCs/>
                <w:sz w:val="22"/>
              </w:rPr>
              <w:t xml:space="preserve">via </w:t>
            </w:r>
            <w:proofErr w:type="spellStart"/>
            <w:r w:rsidR="001F5281" w:rsidRPr="00131DCE">
              <w:rPr>
                <w:rFonts w:cs="Calibri"/>
                <w:bCs/>
                <w:sz w:val="22"/>
              </w:rPr>
              <w:t>rehabkoordinatorn</w:t>
            </w:r>
            <w:proofErr w:type="spellEnd"/>
            <w:r w:rsidR="001F5281" w:rsidRPr="00131DCE">
              <w:rPr>
                <w:rFonts w:cs="Calibri"/>
                <w:bCs/>
                <w:sz w:val="22"/>
              </w:rPr>
              <w:t xml:space="preserve"> med aktuell frågeställning.  </w:t>
            </w:r>
          </w:p>
          <w:p w:rsidR="001F5281" w:rsidRPr="00131DCE" w:rsidRDefault="001F5281" w:rsidP="00ED7BB3">
            <w:pPr>
              <w:pStyle w:val="Liststycke"/>
              <w:spacing w:after="0"/>
              <w:rPr>
                <w:rFonts w:cs="Calibri"/>
                <w:b/>
                <w:bCs/>
                <w:color w:val="943634"/>
                <w:sz w:val="22"/>
              </w:rPr>
            </w:pPr>
          </w:p>
          <w:p w:rsidR="001F5281" w:rsidRPr="00131DCE" w:rsidRDefault="00074F6B" w:rsidP="00ED7BB3">
            <w:pPr>
              <w:pStyle w:val="Liststycke"/>
              <w:numPr>
                <w:ilvl w:val="0"/>
                <w:numId w:val="28"/>
              </w:numPr>
              <w:spacing w:after="0"/>
              <w:jc w:val="both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Cs/>
                <w:sz w:val="22"/>
              </w:rPr>
              <w:t xml:space="preserve">På </w:t>
            </w:r>
            <w:r w:rsidR="001F5281" w:rsidRPr="00131DCE">
              <w:rPr>
                <w:rFonts w:cs="Calibri"/>
                <w:bCs/>
                <w:sz w:val="22"/>
              </w:rPr>
              <w:t xml:space="preserve">mötet informeras om aktuell situation och </w:t>
            </w:r>
            <w:r w:rsidR="00C458C4" w:rsidRPr="00131DCE">
              <w:rPr>
                <w:rFonts w:cs="Calibri"/>
                <w:bCs/>
                <w:sz w:val="22"/>
              </w:rPr>
              <w:t xml:space="preserve">samråd sker </w:t>
            </w:r>
            <w:r w:rsidR="001F5281" w:rsidRPr="00131DCE">
              <w:rPr>
                <w:rFonts w:cs="Calibri"/>
                <w:bCs/>
                <w:sz w:val="22"/>
              </w:rPr>
              <w:t>om</w:t>
            </w:r>
            <w:r w:rsidR="007E334C" w:rsidRPr="00131DCE">
              <w:rPr>
                <w:rFonts w:cs="Calibri"/>
                <w:bCs/>
                <w:sz w:val="22"/>
              </w:rPr>
              <w:t xml:space="preserve"> </w:t>
            </w:r>
            <w:r w:rsidR="001F5281" w:rsidRPr="00131DCE">
              <w:rPr>
                <w:rFonts w:cs="Calibri"/>
                <w:bCs/>
                <w:sz w:val="22"/>
              </w:rPr>
              <w:t>arbetssätt</w:t>
            </w:r>
            <w:r w:rsidR="007146E0" w:rsidRPr="00131DCE">
              <w:rPr>
                <w:rFonts w:cs="Calibri"/>
                <w:bCs/>
                <w:sz w:val="22"/>
              </w:rPr>
              <w:t>et</w:t>
            </w:r>
            <w:r w:rsidR="001F5281" w:rsidRPr="00131DCE">
              <w:rPr>
                <w:rFonts w:cs="Calibri"/>
                <w:bCs/>
                <w:sz w:val="22"/>
              </w:rPr>
              <w:t xml:space="preserve"> enligt denna modell </w:t>
            </w:r>
            <w:r w:rsidR="002506C8" w:rsidRPr="00131DCE">
              <w:rPr>
                <w:rFonts w:cs="Calibri"/>
                <w:bCs/>
                <w:sz w:val="22"/>
              </w:rPr>
              <w:t xml:space="preserve">är lämpligt. </w:t>
            </w:r>
            <w:r w:rsidR="00C458C4" w:rsidRPr="00131DCE">
              <w:rPr>
                <w:rFonts w:cs="Calibri"/>
                <w:bCs/>
                <w:sz w:val="22"/>
              </w:rPr>
              <w:t xml:space="preserve"> </w:t>
            </w:r>
            <w:r w:rsidR="001F5281" w:rsidRPr="00131DCE">
              <w:rPr>
                <w:rFonts w:cs="Calibri"/>
                <w:bCs/>
                <w:sz w:val="22"/>
              </w:rPr>
              <w:t>Tidig impuls ger de samverkande parterna tid att sammanställa resultatet av tidigare utredningar.</w:t>
            </w:r>
          </w:p>
          <w:p w:rsidR="001F5281" w:rsidRPr="00131DCE" w:rsidRDefault="001F5281" w:rsidP="00ED7BB3">
            <w:pPr>
              <w:pStyle w:val="Liststycke"/>
              <w:spacing w:after="0"/>
              <w:rPr>
                <w:rFonts w:cs="Calibri"/>
                <w:b/>
                <w:bCs/>
                <w:color w:val="943634"/>
                <w:sz w:val="22"/>
              </w:rPr>
            </w:pPr>
          </w:p>
          <w:p w:rsidR="001F5281" w:rsidRPr="00131DCE" w:rsidRDefault="001F5281" w:rsidP="00ED7BB3">
            <w:pPr>
              <w:pStyle w:val="Liststycke"/>
              <w:numPr>
                <w:ilvl w:val="0"/>
                <w:numId w:val="28"/>
              </w:numPr>
              <w:spacing w:after="0"/>
              <w:jc w:val="both"/>
              <w:rPr>
                <w:rFonts w:cs="Calibri"/>
                <w:b/>
                <w:bCs/>
                <w:sz w:val="22"/>
              </w:rPr>
            </w:pPr>
            <w:r w:rsidRPr="00131DCE">
              <w:rPr>
                <w:rFonts w:cs="Calibri"/>
                <w:bCs/>
                <w:sz w:val="22"/>
              </w:rPr>
              <w:t>Om arbetsgivare finns</w:t>
            </w:r>
            <w:r w:rsidR="00626732" w:rsidRPr="00131DCE">
              <w:rPr>
                <w:rFonts w:cs="Calibri"/>
                <w:bCs/>
                <w:sz w:val="22"/>
              </w:rPr>
              <w:t xml:space="preserve"> och individen ger sitt </w:t>
            </w:r>
            <w:r w:rsidR="001155C5">
              <w:rPr>
                <w:rFonts w:cs="Calibri"/>
                <w:bCs/>
                <w:sz w:val="22"/>
              </w:rPr>
              <w:t>samtycke</w:t>
            </w:r>
            <w:r w:rsidR="009B052F" w:rsidRPr="00131DCE">
              <w:rPr>
                <w:rFonts w:cs="Calibri"/>
                <w:bCs/>
                <w:sz w:val="22"/>
              </w:rPr>
              <w:t xml:space="preserve"> ska arbetsgivaren</w:t>
            </w:r>
            <w:r w:rsidRPr="00131DCE">
              <w:rPr>
                <w:rFonts w:cs="Calibri"/>
                <w:bCs/>
                <w:sz w:val="22"/>
              </w:rPr>
              <w:t xml:space="preserve"> informeras och involveras i processen. </w:t>
            </w:r>
          </w:p>
          <w:p w:rsidR="001F5281" w:rsidRPr="00DD63A4" w:rsidRDefault="001F5281" w:rsidP="00ED7BB3">
            <w:pPr>
              <w:spacing w:after="0"/>
              <w:jc w:val="both"/>
              <w:rPr>
                <w:rFonts w:cs="Calibri"/>
                <w:b/>
                <w:bCs/>
                <w:color w:val="943634"/>
              </w:rPr>
            </w:pPr>
          </w:p>
        </w:tc>
      </w:tr>
      <w:tr w:rsidR="001F5281" w:rsidRPr="00131DCE" w:rsidTr="00CC5450">
        <w:trPr>
          <w:trHeight w:val="376"/>
        </w:trPr>
        <w:tc>
          <w:tcPr>
            <w:tcW w:w="9342" w:type="dxa"/>
            <w:shd w:val="clear" w:color="auto" w:fill="C00000"/>
          </w:tcPr>
          <w:p w:rsidR="001F5281" w:rsidRPr="00131DCE" w:rsidRDefault="002805D9" w:rsidP="004002E4">
            <w:pPr>
              <w:spacing w:after="0" w:line="276" w:lineRule="auto"/>
              <w:ind w:left="360"/>
              <w:rPr>
                <w:rFonts w:cs="Calibri"/>
                <w:b/>
                <w:bCs/>
                <w:color w:val="943634"/>
              </w:rPr>
            </w:pPr>
            <w:r w:rsidRPr="00131DCE">
              <w:rPr>
                <w:rFonts w:cs="Calibri"/>
                <w:b/>
                <w:bCs/>
                <w:color w:val="FFFFFF" w:themeColor="background1"/>
              </w:rPr>
              <w:t>VÅRDPLANERING - VÅRDENS REHABILITERINGSTEAM</w:t>
            </w:r>
            <w:r w:rsidR="004002E4" w:rsidRPr="00131DCE">
              <w:rPr>
                <w:rFonts w:cs="Calibri"/>
                <w:b/>
                <w:bCs/>
                <w:color w:val="FFFFFF" w:themeColor="background1"/>
              </w:rPr>
              <w:t xml:space="preserve"> </w:t>
            </w:r>
            <w:r w:rsidRPr="00131DCE">
              <w:rPr>
                <w:rFonts w:cs="Calibri"/>
                <w:b/>
                <w:bCs/>
                <w:color w:val="FFFFFF" w:themeColor="background1"/>
              </w:rPr>
              <w:t>PLANERAR MEDICINSKA INSATSER</w:t>
            </w:r>
          </w:p>
        </w:tc>
      </w:tr>
      <w:tr w:rsidR="001F5281" w:rsidRPr="00ED7BB3" w:rsidTr="00CC5450">
        <w:trPr>
          <w:trHeight w:val="1144"/>
        </w:trPr>
        <w:tc>
          <w:tcPr>
            <w:tcW w:w="9342" w:type="dxa"/>
          </w:tcPr>
          <w:p w:rsidR="00610F77" w:rsidRPr="00610F77" w:rsidRDefault="00610F77" w:rsidP="00610F77">
            <w:pPr>
              <w:pStyle w:val="Liststycke"/>
              <w:spacing w:after="0"/>
              <w:jc w:val="both"/>
              <w:rPr>
                <w:rFonts w:cs="Calibri"/>
                <w:b/>
                <w:bCs/>
              </w:rPr>
            </w:pPr>
          </w:p>
          <w:p w:rsidR="001F5281" w:rsidRPr="00131DCE" w:rsidRDefault="001F5281" w:rsidP="00ED7BB3">
            <w:pPr>
              <w:pStyle w:val="Liststycke"/>
              <w:numPr>
                <w:ilvl w:val="0"/>
                <w:numId w:val="29"/>
              </w:numPr>
              <w:spacing w:after="0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131DCE">
              <w:rPr>
                <w:rFonts w:cs="Calibri"/>
                <w:bCs/>
                <w:sz w:val="22"/>
                <w:szCs w:val="22"/>
              </w:rPr>
              <w:t>Journalgenomgång genomförs.</w:t>
            </w:r>
          </w:p>
          <w:p w:rsidR="001F5281" w:rsidRPr="00131DCE" w:rsidRDefault="001F5281" w:rsidP="00ED7BB3">
            <w:pPr>
              <w:pStyle w:val="Liststycke"/>
              <w:spacing w:after="0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  <w:p w:rsidR="001F5281" w:rsidRPr="00131DCE" w:rsidRDefault="001F5281" w:rsidP="00ED7BB3">
            <w:pPr>
              <w:pStyle w:val="Liststycke"/>
              <w:numPr>
                <w:ilvl w:val="0"/>
                <w:numId w:val="29"/>
              </w:numPr>
              <w:spacing w:after="0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131DCE">
              <w:rPr>
                <w:rFonts w:cs="Calibri"/>
                <w:bCs/>
                <w:sz w:val="22"/>
                <w:szCs w:val="22"/>
              </w:rPr>
              <w:t>Besluta</w:t>
            </w:r>
            <w:r w:rsidR="00562055" w:rsidRPr="00131DCE">
              <w:rPr>
                <w:rFonts w:cs="Calibri"/>
                <w:bCs/>
                <w:sz w:val="22"/>
                <w:szCs w:val="22"/>
              </w:rPr>
              <w:t>r</w:t>
            </w:r>
            <w:r w:rsidRPr="00131DCE">
              <w:rPr>
                <w:rFonts w:cs="Calibri"/>
                <w:bCs/>
                <w:sz w:val="22"/>
                <w:szCs w:val="22"/>
              </w:rPr>
              <w:t xml:space="preserve"> om när och vilka professioner i vårdens rehab</w:t>
            </w:r>
            <w:r w:rsidR="005B2969" w:rsidRPr="00131DCE">
              <w:rPr>
                <w:rFonts w:cs="Calibri"/>
                <w:bCs/>
                <w:sz w:val="22"/>
                <w:szCs w:val="22"/>
              </w:rPr>
              <w:t>iliterings</w:t>
            </w:r>
            <w:r w:rsidRPr="00131DCE">
              <w:rPr>
                <w:rFonts w:cs="Calibri"/>
                <w:bCs/>
                <w:sz w:val="22"/>
                <w:szCs w:val="22"/>
              </w:rPr>
              <w:t>team (läkare, sjukgymnast, arbetsterapeut, beteendevetare, psykoterapeut) som ska träffa individen för bedömning/utredning.</w:t>
            </w:r>
          </w:p>
          <w:p w:rsidR="001F5281" w:rsidRPr="00131DCE" w:rsidRDefault="001F5281" w:rsidP="00ED7BB3">
            <w:pPr>
              <w:pStyle w:val="Liststycke"/>
              <w:spacing w:after="0"/>
              <w:rPr>
                <w:rFonts w:cs="Calibri"/>
                <w:b/>
                <w:bCs/>
                <w:sz w:val="22"/>
                <w:szCs w:val="22"/>
              </w:rPr>
            </w:pPr>
          </w:p>
          <w:p w:rsidR="00610F77" w:rsidRPr="001546BE" w:rsidRDefault="001F5281" w:rsidP="001546BE">
            <w:pPr>
              <w:pStyle w:val="Liststycke"/>
              <w:numPr>
                <w:ilvl w:val="0"/>
                <w:numId w:val="29"/>
              </w:numPr>
              <w:spacing w:after="0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1546BE">
              <w:rPr>
                <w:rFonts w:cs="Calibri"/>
                <w:bCs/>
                <w:sz w:val="22"/>
                <w:szCs w:val="22"/>
              </w:rPr>
              <w:t xml:space="preserve">Efter genomförda undersökningar/utredning sker uppföljning på nästa vårdplanering då resultat sammanställs och rekommendationer utarbetas. </w:t>
            </w:r>
          </w:p>
          <w:p w:rsidR="00D8159C" w:rsidRPr="00D8159C" w:rsidRDefault="00D8159C" w:rsidP="00D8159C">
            <w:pPr>
              <w:spacing w:after="0"/>
              <w:jc w:val="both"/>
              <w:rPr>
                <w:rFonts w:cs="Calibri"/>
                <w:b/>
                <w:bCs/>
                <w:color w:val="943634"/>
              </w:rPr>
            </w:pPr>
          </w:p>
        </w:tc>
      </w:tr>
      <w:tr w:rsidR="005F0D69" w:rsidRPr="005F0D69" w:rsidTr="00CC5450">
        <w:trPr>
          <w:trHeight w:val="303"/>
        </w:trPr>
        <w:tc>
          <w:tcPr>
            <w:tcW w:w="9342" w:type="dxa"/>
            <w:shd w:val="clear" w:color="auto" w:fill="C00000"/>
          </w:tcPr>
          <w:p w:rsidR="001F5281" w:rsidRPr="005F0D69" w:rsidRDefault="00074F6B" w:rsidP="00074F6B">
            <w:pPr>
              <w:spacing w:after="0" w:line="276" w:lineRule="auto"/>
              <w:jc w:val="both"/>
              <w:rPr>
                <w:rFonts w:cs="Calibri"/>
                <w:b/>
                <w:bCs/>
                <w:color w:val="FFFFFF" w:themeColor="background1"/>
              </w:rPr>
            </w:pPr>
            <w:r>
              <w:rPr>
                <w:rFonts w:cs="Calibri"/>
                <w:b/>
                <w:bCs/>
                <w:color w:val="FFFFFF" w:themeColor="background1"/>
              </w:rPr>
              <w:t xml:space="preserve">    </w:t>
            </w:r>
            <w:r w:rsidR="001F5281" w:rsidRPr="005F0D69">
              <w:rPr>
                <w:rFonts w:cs="Calibri"/>
                <w:b/>
                <w:bCs/>
                <w:color w:val="FFFFFF" w:themeColor="background1"/>
              </w:rPr>
              <w:t>MÖTE</w:t>
            </w:r>
          </w:p>
        </w:tc>
      </w:tr>
      <w:tr w:rsidR="001F5281" w:rsidRPr="00ED7BB3" w:rsidTr="00CC5450">
        <w:trPr>
          <w:trHeight w:val="878"/>
        </w:trPr>
        <w:tc>
          <w:tcPr>
            <w:tcW w:w="9342" w:type="dxa"/>
          </w:tcPr>
          <w:p w:rsidR="00610F77" w:rsidRPr="00610F77" w:rsidRDefault="00610F77" w:rsidP="00610F77">
            <w:pPr>
              <w:pStyle w:val="Liststycke"/>
              <w:spacing w:after="0"/>
              <w:jc w:val="both"/>
              <w:rPr>
                <w:rFonts w:cs="Calibri"/>
                <w:b/>
                <w:bCs/>
              </w:rPr>
            </w:pPr>
          </w:p>
          <w:p w:rsidR="001F5281" w:rsidRPr="00131DCE" w:rsidRDefault="001F5281" w:rsidP="00ED7BB3">
            <w:pPr>
              <w:pStyle w:val="Liststycke"/>
              <w:numPr>
                <w:ilvl w:val="0"/>
                <w:numId w:val="30"/>
              </w:numPr>
              <w:spacing w:after="0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131DCE">
              <w:rPr>
                <w:rFonts w:cs="Calibri"/>
                <w:bCs/>
                <w:sz w:val="22"/>
                <w:szCs w:val="22"/>
              </w:rPr>
              <w:t>Vården aktuali</w:t>
            </w:r>
            <w:r w:rsidR="00074F6B">
              <w:rPr>
                <w:rFonts w:cs="Calibri"/>
                <w:bCs/>
                <w:sz w:val="22"/>
                <w:szCs w:val="22"/>
              </w:rPr>
              <w:t xml:space="preserve">serar ärendet på nytt till </w:t>
            </w:r>
            <w:r w:rsidRPr="00131DCE">
              <w:rPr>
                <w:rFonts w:cs="Calibri"/>
                <w:bCs/>
                <w:sz w:val="22"/>
                <w:szCs w:val="22"/>
              </w:rPr>
              <w:t>möte</w:t>
            </w:r>
            <w:r w:rsidR="005B2969" w:rsidRPr="00131DCE">
              <w:rPr>
                <w:rFonts w:cs="Calibri"/>
                <w:bCs/>
                <w:sz w:val="22"/>
                <w:szCs w:val="22"/>
              </w:rPr>
              <w:t>t</w:t>
            </w:r>
            <w:r w:rsidRPr="00131DCE">
              <w:rPr>
                <w:rFonts w:cs="Calibri"/>
                <w:bCs/>
                <w:sz w:val="22"/>
                <w:szCs w:val="22"/>
              </w:rPr>
              <w:t xml:space="preserve"> när deras gemensamma bedömning är klar. </w:t>
            </w:r>
          </w:p>
          <w:p w:rsidR="001F5281" w:rsidRPr="00131DCE" w:rsidRDefault="001F5281" w:rsidP="00ED7BB3">
            <w:pPr>
              <w:pStyle w:val="Liststycke"/>
              <w:spacing w:after="0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  <w:p w:rsidR="001F5281" w:rsidRPr="00131DCE" w:rsidRDefault="001F5281" w:rsidP="00ED7BB3">
            <w:pPr>
              <w:pStyle w:val="Liststycke"/>
              <w:numPr>
                <w:ilvl w:val="0"/>
                <w:numId w:val="30"/>
              </w:numPr>
              <w:spacing w:after="0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131DCE">
              <w:rPr>
                <w:rFonts w:cs="Calibri"/>
                <w:bCs/>
                <w:sz w:val="22"/>
                <w:szCs w:val="22"/>
              </w:rPr>
              <w:t xml:space="preserve">Avstämningsmöte/ flerpartsmöte bokas vid behov. </w:t>
            </w:r>
          </w:p>
          <w:p w:rsidR="001F5281" w:rsidRPr="00ED7BB3" w:rsidRDefault="001F5281" w:rsidP="00ED7BB3">
            <w:pPr>
              <w:spacing w:after="0"/>
              <w:jc w:val="both"/>
              <w:rPr>
                <w:rFonts w:cs="Calibri"/>
                <w:b/>
                <w:bCs/>
                <w:color w:val="943634"/>
              </w:rPr>
            </w:pPr>
          </w:p>
        </w:tc>
      </w:tr>
      <w:tr w:rsidR="005F0D69" w:rsidRPr="005F0D69" w:rsidTr="00CC5450">
        <w:trPr>
          <w:trHeight w:val="303"/>
        </w:trPr>
        <w:tc>
          <w:tcPr>
            <w:tcW w:w="9342" w:type="dxa"/>
            <w:shd w:val="clear" w:color="auto" w:fill="C00000"/>
          </w:tcPr>
          <w:p w:rsidR="009B711D" w:rsidRPr="005F0D69" w:rsidRDefault="00013775" w:rsidP="00013775">
            <w:pPr>
              <w:spacing w:after="0" w:line="276" w:lineRule="auto"/>
              <w:ind w:left="360"/>
              <w:jc w:val="both"/>
              <w:rPr>
                <w:rFonts w:cs="Calibri"/>
                <w:b/>
                <w:bCs/>
                <w:color w:val="FFFFFF" w:themeColor="background1"/>
              </w:rPr>
            </w:pPr>
            <w:r>
              <w:rPr>
                <w:rFonts w:cs="Calibri"/>
                <w:b/>
                <w:bCs/>
                <w:color w:val="FFFFFF" w:themeColor="background1"/>
              </w:rPr>
              <w:t>AVSTÄMNINGSMÖTE/</w:t>
            </w:r>
            <w:r w:rsidR="001F5281" w:rsidRPr="005F0D69">
              <w:rPr>
                <w:rFonts w:cs="Calibri"/>
                <w:b/>
                <w:bCs/>
                <w:color w:val="FFFFFF" w:themeColor="background1"/>
              </w:rPr>
              <w:t>FLERPARTSMÖTE</w:t>
            </w:r>
          </w:p>
        </w:tc>
      </w:tr>
      <w:tr w:rsidR="001F5281" w:rsidRPr="00ED7BB3" w:rsidTr="00CC5450">
        <w:trPr>
          <w:trHeight w:val="2074"/>
        </w:trPr>
        <w:tc>
          <w:tcPr>
            <w:tcW w:w="9342" w:type="dxa"/>
          </w:tcPr>
          <w:p w:rsidR="00610F77" w:rsidRPr="00610F77" w:rsidRDefault="00610F77" w:rsidP="00610F77">
            <w:pPr>
              <w:spacing w:after="0"/>
              <w:jc w:val="both"/>
              <w:rPr>
                <w:rFonts w:cs="Calibri"/>
                <w:b/>
                <w:bCs/>
              </w:rPr>
            </w:pPr>
          </w:p>
          <w:p w:rsidR="001F5281" w:rsidRPr="00131DCE" w:rsidRDefault="001F5281" w:rsidP="00ED7BB3">
            <w:pPr>
              <w:pStyle w:val="Liststycke"/>
              <w:numPr>
                <w:ilvl w:val="0"/>
                <w:numId w:val="31"/>
              </w:numPr>
              <w:spacing w:after="0"/>
              <w:jc w:val="both"/>
              <w:rPr>
                <w:rFonts w:cs="Calibri"/>
                <w:b/>
                <w:bCs/>
                <w:sz w:val="22"/>
              </w:rPr>
            </w:pPr>
            <w:r w:rsidRPr="00131DCE">
              <w:rPr>
                <w:rFonts w:cs="Calibri"/>
                <w:bCs/>
                <w:sz w:val="22"/>
              </w:rPr>
              <w:t xml:space="preserve">Försäkringskassan skickar skriftlig kallelse till avstämningsmötet. </w:t>
            </w:r>
          </w:p>
          <w:p w:rsidR="001F5281" w:rsidRPr="00131DCE" w:rsidRDefault="001F5281" w:rsidP="00ED7BB3">
            <w:pPr>
              <w:pStyle w:val="Liststycke"/>
              <w:spacing w:after="0"/>
              <w:jc w:val="both"/>
              <w:rPr>
                <w:rFonts w:cs="Calibri"/>
                <w:b/>
                <w:bCs/>
                <w:sz w:val="22"/>
              </w:rPr>
            </w:pPr>
          </w:p>
          <w:p w:rsidR="001F5281" w:rsidRPr="00131DCE" w:rsidRDefault="001F5281" w:rsidP="00ED7BB3">
            <w:pPr>
              <w:pStyle w:val="Liststycke"/>
              <w:numPr>
                <w:ilvl w:val="0"/>
                <w:numId w:val="31"/>
              </w:numPr>
              <w:spacing w:after="0"/>
              <w:jc w:val="both"/>
              <w:rPr>
                <w:rFonts w:cs="Calibri"/>
                <w:b/>
                <w:bCs/>
                <w:sz w:val="22"/>
              </w:rPr>
            </w:pPr>
            <w:r w:rsidRPr="00131DCE">
              <w:rPr>
                <w:rFonts w:cs="Calibri"/>
                <w:bCs/>
                <w:sz w:val="22"/>
              </w:rPr>
              <w:t xml:space="preserve">På kallelsen framgår tydligt syftet med mötet. </w:t>
            </w:r>
          </w:p>
          <w:p w:rsidR="001F5281" w:rsidRPr="00131DCE" w:rsidRDefault="001F5281" w:rsidP="00ED7BB3">
            <w:pPr>
              <w:pStyle w:val="Liststycke"/>
              <w:spacing w:after="0"/>
              <w:rPr>
                <w:rFonts w:cs="Calibri"/>
                <w:b/>
                <w:bCs/>
                <w:sz w:val="22"/>
              </w:rPr>
            </w:pPr>
          </w:p>
          <w:p w:rsidR="001F5281" w:rsidRPr="00131DCE" w:rsidRDefault="001F5281" w:rsidP="00ED7BB3">
            <w:pPr>
              <w:pStyle w:val="Liststycke"/>
              <w:numPr>
                <w:ilvl w:val="0"/>
                <w:numId w:val="31"/>
              </w:numPr>
              <w:spacing w:after="0"/>
              <w:jc w:val="both"/>
              <w:rPr>
                <w:rFonts w:cs="Calibri"/>
                <w:b/>
                <w:bCs/>
                <w:sz w:val="22"/>
              </w:rPr>
            </w:pPr>
            <w:r w:rsidRPr="00131DCE">
              <w:rPr>
                <w:rFonts w:cs="Calibri"/>
                <w:bCs/>
                <w:sz w:val="22"/>
              </w:rPr>
              <w:t>Inför mötet har alla kallade förberett sig väl genom att samla in information från sin organisation så att det vid avstämningsmötet finns en heltäckande bild av individens hela rehabiliteringsprocess – åtgärder och resultat.</w:t>
            </w:r>
          </w:p>
          <w:p w:rsidR="001F5281" w:rsidRPr="00131DCE" w:rsidRDefault="001F5281" w:rsidP="00ED7BB3">
            <w:pPr>
              <w:pStyle w:val="Liststycke"/>
              <w:spacing w:after="0"/>
              <w:rPr>
                <w:rFonts w:cs="Calibri"/>
                <w:b/>
                <w:bCs/>
                <w:sz w:val="22"/>
              </w:rPr>
            </w:pPr>
          </w:p>
          <w:p w:rsidR="001F5281" w:rsidRPr="00131DCE" w:rsidRDefault="001F5281" w:rsidP="00ED7BB3">
            <w:pPr>
              <w:pStyle w:val="Liststycke"/>
              <w:numPr>
                <w:ilvl w:val="0"/>
                <w:numId w:val="31"/>
              </w:numPr>
              <w:spacing w:after="0"/>
              <w:jc w:val="both"/>
              <w:rPr>
                <w:rFonts w:cs="Calibri"/>
                <w:b/>
                <w:bCs/>
                <w:sz w:val="22"/>
              </w:rPr>
            </w:pPr>
            <w:r w:rsidRPr="00131DCE">
              <w:rPr>
                <w:rFonts w:cs="Calibri"/>
                <w:bCs/>
                <w:sz w:val="22"/>
              </w:rPr>
              <w:t xml:space="preserve">I gemensam diskussion med individen bedöms förutsättningar för att komma till en varaktig hållbar lösning för undvikande av långtidssjukskrivning och/eller ineffektiv rehabiliteringsprocess med icke relevanta fortsatta rehabiliteringsåtgärder.  </w:t>
            </w:r>
          </w:p>
          <w:p w:rsidR="001F5281" w:rsidRPr="00ED7BB3" w:rsidRDefault="001F5281" w:rsidP="00ED7BB3">
            <w:pPr>
              <w:spacing w:after="0"/>
              <w:jc w:val="both"/>
              <w:rPr>
                <w:rFonts w:cs="Calibri"/>
                <w:b/>
                <w:bCs/>
              </w:rPr>
            </w:pPr>
          </w:p>
        </w:tc>
      </w:tr>
      <w:tr w:rsidR="005F0D69" w:rsidRPr="005F0D69" w:rsidTr="00CC5450">
        <w:trPr>
          <w:trHeight w:val="288"/>
        </w:trPr>
        <w:tc>
          <w:tcPr>
            <w:tcW w:w="9342" w:type="dxa"/>
            <w:shd w:val="clear" w:color="auto" w:fill="C00000"/>
          </w:tcPr>
          <w:p w:rsidR="009B711D" w:rsidRPr="005F0D69" w:rsidRDefault="001F5281" w:rsidP="00F81F94">
            <w:pPr>
              <w:spacing w:after="0" w:line="276" w:lineRule="auto"/>
              <w:ind w:left="360"/>
              <w:jc w:val="both"/>
              <w:rPr>
                <w:rFonts w:cs="Calibri"/>
                <w:b/>
                <w:bCs/>
                <w:color w:val="FFFFFF" w:themeColor="background1"/>
              </w:rPr>
            </w:pPr>
            <w:r w:rsidRPr="005F0D69">
              <w:rPr>
                <w:rFonts w:cs="Calibri"/>
                <w:b/>
                <w:bCs/>
                <w:color w:val="FFFFFF" w:themeColor="background1"/>
              </w:rPr>
              <w:t>PLAN OCH UPPFÖLJNING</w:t>
            </w:r>
          </w:p>
        </w:tc>
      </w:tr>
      <w:tr w:rsidR="001F5281" w:rsidRPr="00ED7BB3" w:rsidTr="00CC5450">
        <w:trPr>
          <w:trHeight w:val="3558"/>
        </w:trPr>
        <w:tc>
          <w:tcPr>
            <w:tcW w:w="9342" w:type="dxa"/>
          </w:tcPr>
          <w:p w:rsidR="00610F77" w:rsidRPr="00610F77" w:rsidRDefault="00610F77" w:rsidP="00610F77">
            <w:pPr>
              <w:pStyle w:val="Liststycke"/>
              <w:spacing w:after="0"/>
              <w:jc w:val="both"/>
              <w:rPr>
                <w:rFonts w:cs="Calibri"/>
                <w:b/>
                <w:bCs/>
              </w:rPr>
            </w:pPr>
          </w:p>
          <w:p w:rsidR="001F5281" w:rsidRPr="00131DCE" w:rsidRDefault="001F5281" w:rsidP="00ED7BB3">
            <w:pPr>
              <w:pStyle w:val="Liststycke"/>
              <w:numPr>
                <w:ilvl w:val="0"/>
                <w:numId w:val="33"/>
              </w:numPr>
              <w:spacing w:after="0"/>
              <w:jc w:val="both"/>
              <w:rPr>
                <w:rFonts w:cs="Calibri"/>
                <w:b/>
                <w:bCs/>
                <w:sz w:val="22"/>
              </w:rPr>
            </w:pPr>
            <w:r w:rsidRPr="00131DCE">
              <w:rPr>
                <w:rFonts w:cs="Calibri"/>
                <w:bCs/>
                <w:sz w:val="22"/>
              </w:rPr>
              <w:t xml:space="preserve">Finns förutsättningar för fortsatt rehabilitering görs på avstämningsmötet en noggrann plan för hur denna ska se ut med tidpunkter för uppföljning. </w:t>
            </w:r>
          </w:p>
          <w:p w:rsidR="001F5281" w:rsidRPr="00131DCE" w:rsidRDefault="001F5281" w:rsidP="00ED7BB3">
            <w:pPr>
              <w:spacing w:after="0"/>
              <w:jc w:val="both"/>
              <w:rPr>
                <w:rFonts w:cs="Calibri"/>
                <w:b/>
                <w:bCs/>
                <w:sz w:val="22"/>
              </w:rPr>
            </w:pPr>
          </w:p>
          <w:p w:rsidR="001F5281" w:rsidRPr="00131DCE" w:rsidRDefault="001F5281" w:rsidP="00ED7BB3">
            <w:pPr>
              <w:pStyle w:val="Liststycke"/>
              <w:numPr>
                <w:ilvl w:val="0"/>
                <w:numId w:val="33"/>
              </w:numPr>
              <w:spacing w:after="0"/>
              <w:jc w:val="both"/>
              <w:rPr>
                <w:rFonts w:cs="Calibri"/>
                <w:b/>
                <w:bCs/>
                <w:sz w:val="22"/>
              </w:rPr>
            </w:pPr>
            <w:r w:rsidRPr="00131DCE">
              <w:rPr>
                <w:rFonts w:cs="Calibri"/>
                <w:bCs/>
                <w:sz w:val="22"/>
              </w:rPr>
              <w:t>Pl</w:t>
            </w:r>
            <w:r w:rsidR="00F97FB1" w:rsidRPr="00131DCE">
              <w:rPr>
                <w:rFonts w:cs="Calibri"/>
                <w:bCs/>
                <w:sz w:val="22"/>
              </w:rPr>
              <w:t>anen, resultatet av åtgärder samt</w:t>
            </w:r>
            <w:r w:rsidRPr="00131DCE">
              <w:rPr>
                <w:rFonts w:cs="Calibri"/>
                <w:bCs/>
                <w:sz w:val="22"/>
              </w:rPr>
              <w:t xml:space="preserve"> uppföljning</w:t>
            </w:r>
            <w:r w:rsidR="00EA61E2" w:rsidRPr="00131DCE">
              <w:rPr>
                <w:rFonts w:cs="Calibri"/>
                <w:bCs/>
                <w:sz w:val="22"/>
              </w:rPr>
              <w:t>,</w:t>
            </w:r>
            <w:r w:rsidRPr="00131DCE">
              <w:rPr>
                <w:rFonts w:cs="Calibri"/>
                <w:bCs/>
                <w:sz w:val="22"/>
              </w:rPr>
              <w:t xml:space="preserve"> dokumenteras väl synligt i alla myndigheters journalsystem. </w:t>
            </w:r>
            <w:r w:rsidR="00044710" w:rsidRPr="00131DCE">
              <w:rPr>
                <w:rFonts w:cs="Calibri"/>
                <w:bCs/>
                <w:sz w:val="22"/>
              </w:rPr>
              <w:t>Detta är v</w:t>
            </w:r>
            <w:r w:rsidRPr="00131DCE">
              <w:rPr>
                <w:rFonts w:cs="Calibri"/>
                <w:bCs/>
                <w:sz w:val="22"/>
              </w:rPr>
              <w:t xml:space="preserve">iktigt så att inga nya omfattande åtgärder startas innan man tagit del av redan gjorda insatser inklusive resultat av dessa. </w:t>
            </w:r>
          </w:p>
          <w:p w:rsidR="001F5281" w:rsidRPr="00131DCE" w:rsidRDefault="001F5281" w:rsidP="00ED7BB3">
            <w:pPr>
              <w:pStyle w:val="Liststycke"/>
              <w:spacing w:after="0"/>
              <w:jc w:val="both"/>
              <w:rPr>
                <w:rFonts w:cs="Calibri"/>
                <w:b/>
                <w:bCs/>
                <w:sz w:val="22"/>
              </w:rPr>
            </w:pPr>
          </w:p>
          <w:p w:rsidR="001F5281" w:rsidRPr="00131DCE" w:rsidRDefault="001F5281" w:rsidP="00ED7BB3">
            <w:pPr>
              <w:pStyle w:val="Liststycke"/>
              <w:numPr>
                <w:ilvl w:val="0"/>
                <w:numId w:val="33"/>
              </w:numPr>
              <w:spacing w:after="0"/>
              <w:jc w:val="both"/>
              <w:rPr>
                <w:rFonts w:cs="Calibri"/>
                <w:b/>
                <w:bCs/>
                <w:sz w:val="22"/>
              </w:rPr>
            </w:pPr>
            <w:r w:rsidRPr="00131DCE">
              <w:rPr>
                <w:rFonts w:cs="Calibri"/>
                <w:bCs/>
                <w:sz w:val="22"/>
              </w:rPr>
              <w:t xml:space="preserve">Läkarutlåtande skrivs om arbetsförmågan bedöms varaktigt nedsatt i någon omfattning. Hänvisning i utlåtandet kan då göras till respektive aktörers utredningar. Försäkringskassan utreder och beslutar om förutsättningar finns för sjukersättning.  </w:t>
            </w:r>
          </w:p>
          <w:p w:rsidR="001F5281" w:rsidRPr="00131DCE" w:rsidRDefault="001F5281" w:rsidP="00ED7BB3">
            <w:pPr>
              <w:pStyle w:val="Liststycke"/>
              <w:spacing w:after="0"/>
              <w:rPr>
                <w:rFonts w:cs="Calibri"/>
                <w:b/>
                <w:bCs/>
                <w:color w:val="943634"/>
                <w:sz w:val="22"/>
              </w:rPr>
            </w:pPr>
          </w:p>
          <w:p w:rsidR="001F5281" w:rsidRPr="00131DCE" w:rsidRDefault="001F5281" w:rsidP="00ED7BB3">
            <w:pPr>
              <w:pStyle w:val="Liststycke"/>
              <w:numPr>
                <w:ilvl w:val="0"/>
                <w:numId w:val="33"/>
              </w:numPr>
              <w:spacing w:after="0"/>
              <w:jc w:val="both"/>
              <w:rPr>
                <w:rFonts w:cs="Calibri"/>
                <w:b/>
                <w:bCs/>
                <w:sz w:val="22"/>
              </w:rPr>
            </w:pPr>
            <w:r w:rsidRPr="00131DCE">
              <w:rPr>
                <w:rFonts w:cs="Calibri"/>
                <w:bCs/>
                <w:sz w:val="22"/>
              </w:rPr>
              <w:t xml:space="preserve">Försäkringskassan ansvarar för dokumentation av såväl avstämningsmötet som individens </w:t>
            </w:r>
            <w:r w:rsidR="00D13633">
              <w:rPr>
                <w:rFonts w:cs="Calibri"/>
                <w:bCs/>
                <w:i/>
                <w:sz w:val="22"/>
              </w:rPr>
              <w:t>Plan för återgång i arbete/</w:t>
            </w:r>
            <w:r w:rsidR="00615F7F">
              <w:rPr>
                <w:rFonts w:cs="Calibri"/>
                <w:bCs/>
                <w:i/>
                <w:sz w:val="22"/>
              </w:rPr>
              <w:t xml:space="preserve">återgång i </w:t>
            </w:r>
            <w:r w:rsidR="00D13633">
              <w:rPr>
                <w:rFonts w:cs="Calibri"/>
                <w:bCs/>
                <w:i/>
                <w:sz w:val="22"/>
              </w:rPr>
              <w:t>arbetssökande</w:t>
            </w:r>
            <w:r w:rsidRPr="00131DCE">
              <w:rPr>
                <w:rFonts w:cs="Calibri"/>
                <w:bCs/>
                <w:sz w:val="22"/>
              </w:rPr>
              <w:t xml:space="preserve">. </w:t>
            </w:r>
          </w:p>
          <w:p w:rsidR="001F5281" w:rsidRPr="00355DF1" w:rsidRDefault="001F5281" w:rsidP="00ED7BB3">
            <w:pPr>
              <w:pStyle w:val="Liststycke"/>
              <w:spacing w:after="0"/>
              <w:rPr>
                <w:rFonts w:cs="Calibri"/>
                <w:b/>
                <w:bCs/>
                <w:color w:val="943634"/>
              </w:rPr>
            </w:pPr>
          </w:p>
          <w:p w:rsidR="009B711D" w:rsidRPr="00ED7BB3" w:rsidRDefault="009B711D" w:rsidP="00074F6B">
            <w:pPr>
              <w:pStyle w:val="Liststycke"/>
              <w:spacing w:after="0"/>
              <w:jc w:val="both"/>
              <w:rPr>
                <w:rFonts w:cs="Calibri"/>
                <w:b/>
                <w:bCs/>
                <w:color w:val="943634"/>
              </w:rPr>
            </w:pPr>
          </w:p>
        </w:tc>
      </w:tr>
    </w:tbl>
    <w:p w:rsidR="001F5281" w:rsidRDefault="001F5281" w:rsidP="003C0719">
      <w:pPr>
        <w:jc w:val="both"/>
        <w:rPr>
          <w:rFonts w:cs="Calibri"/>
        </w:rPr>
      </w:pPr>
      <w:r w:rsidRPr="00C535AC">
        <w:rPr>
          <w:rFonts w:cs="Calibri"/>
        </w:rPr>
        <w:t xml:space="preserve">                                                </w:t>
      </w:r>
    </w:p>
    <w:sectPr w:rsidR="001F5281" w:rsidSect="00131DCE">
      <w:footerReference w:type="default" r:id="rId8"/>
      <w:pgSz w:w="11900" w:h="16840"/>
      <w:pgMar w:top="1417" w:right="1417" w:bottom="1417" w:left="1417" w:header="34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C32" w:rsidRDefault="00B23C32" w:rsidP="00161DA1">
      <w:pPr>
        <w:spacing w:after="0"/>
      </w:pPr>
      <w:r>
        <w:separator/>
      </w:r>
    </w:p>
  </w:endnote>
  <w:endnote w:type="continuationSeparator" w:id="0">
    <w:p w:rsidR="00B23C32" w:rsidRDefault="00B23C32" w:rsidP="00161D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32" w:rsidRDefault="00752632" w:rsidP="00011A93">
    <w:pPr>
      <w:rPr>
        <w:rFonts w:cs="Calibri"/>
        <w:i/>
        <w:sz w:val="20"/>
        <w:szCs w:val="20"/>
      </w:rPr>
    </w:pPr>
    <w:r w:rsidRPr="006119E3">
      <w:rPr>
        <w:rFonts w:cs="Calibri"/>
        <w:i/>
        <w:sz w:val="20"/>
        <w:szCs w:val="20"/>
      </w:rPr>
      <w:t xml:space="preserve">Modellen framtagen av </w:t>
    </w:r>
    <w:r>
      <w:rPr>
        <w:rFonts w:cs="Calibri"/>
        <w:i/>
        <w:sz w:val="20"/>
        <w:szCs w:val="20"/>
      </w:rPr>
      <w:t>sakkunnig läkare</w:t>
    </w:r>
    <w:r w:rsidRPr="006119E3">
      <w:rPr>
        <w:rFonts w:cs="Calibri"/>
        <w:i/>
        <w:sz w:val="20"/>
        <w:szCs w:val="20"/>
      </w:rPr>
      <w:t xml:space="preserve"> Anna-Sophia von Celsing och </w:t>
    </w:r>
    <w:r>
      <w:rPr>
        <w:rFonts w:cs="Calibri"/>
        <w:i/>
        <w:sz w:val="20"/>
        <w:szCs w:val="20"/>
      </w:rPr>
      <w:t xml:space="preserve">rehabkoordinator Emma Wennersten tillsammans med </w:t>
    </w:r>
    <w:r w:rsidRPr="006119E3">
      <w:rPr>
        <w:rFonts w:cs="Calibri"/>
        <w:i/>
        <w:sz w:val="20"/>
        <w:szCs w:val="20"/>
      </w:rPr>
      <w:t xml:space="preserve">TRIS-teamet på VC City Eskilstuna </w:t>
    </w:r>
    <w:r>
      <w:rPr>
        <w:rFonts w:cs="Calibri"/>
        <w:i/>
        <w:sz w:val="20"/>
        <w:szCs w:val="20"/>
      </w:rPr>
      <w:t xml:space="preserve">våren </w:t>
    </w:r>
    <w:r w:rsidRPr="006119E3">
      <w:rPr>
        <w:rFonts w:cs="Calibri"/>
        <w:i/>
        <w:sz w:val="20"/>
        <w:szCs w:val="20"/>
      </w:rPr>
      <w:t>2012.</w:t>
    </w:r>
    <w:r>
      <w:rPr>
        <w:rFonts w:cs="Calibri"/>
        <w:i/>
        <w:sz w:val="20"/>
        <w:szCs w:val="20"/>
      </w:rPr>
      <w:t xml:space="preserve"> </w:t>
    </w:r>
    <w:r w:rsidR="001155C5">
      <w:rPr>
        <w:rFonts w:cs="Calibri"/>
        <w:i/>
        <w:sz w:val="20"/>
        <w:szCs w:val="20"/>
      </w:rPr>
      <w:t>Dokumentet senast ändrat 2014</w:t>
    </w:r>
    <w:r w:rsidRPr="00044710">
      <w:rPr>
        <w:rFonts w:cs="Calibri"/>
        <w:i/>
        <w:sz w:val="20"/>
        <w:szCs w:val="20"/>
      </w:rPr>
      <w:t>-</w:t>
    </w:r>
    <w:r w:rsidR="001155C5">
      <w:rPr>
        <w:rFonts w:cs="Calibri"/>
        <w:i/>
        <w:sz w:val="20"/>
        <w:szCs w:val="20"/>
      </w:rPr>
      <w:t>02-1</w:t>
    </w:r>
    <w:r w:rsidR="00FD4139">
      <w:rPr>
        <w:rFonts w:cs="Calibri"/>
        <w:i/>
        <w:sz w:val="20"/>
        <w:szCs w:val="20"/>
      </w:rPr>
      <w:t>4</w:t>
    </w:r>
    <w:r w:rsidRPr="00044710">
      <w:rPr>
        <w:rFonts w:cs="Calibri"/>
        <w:i/>
        <w:sz w:val="20"/>
        <w:szCs w:val="20"/>
      </w:rPr>
      <w:t>.</w:t>
    </w:r>
    <w:r w:rsidR="00074F6B">
      <w:rPr>
        <w:rFonts w:cs="Calibri"/>
        <w:i/>
        <w:sz w:val="20"/>
        <w:szCs w:val="20"/>
      </w:rPr>
      <w:t xml:space="preserve"> Med anledning av att TRIS-samarbetet är avslutat har text som beskriver TRIS tagits bort 2020-05-20.</w:t>
    </w:r>
  </w:p>
  <w:p w:rsidR="00FB4AB2" w:rsidRPr="006119E3" w:rsidRDefault="00FB4AB2" w:rsidP="00FB4AB2">
    <w:pPr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C32" w:rsidRDefault="00B23C32" w:rsidP="00161DA1">
      <w:pPr>
        <w:spacing w:after="0"/>
      </w:pPr>
      <w:r>
        <w:separator/>
      </w:r>
    </w:p>
  </w:footnote>
  <w:footnote w:type="continuationSeparator" w:id="0">
    <w:p w:rsidR="00B23C32" w:rsidRDefault="00B23C32" w:rsidP="00161D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5FC"/>
    <w:multiLevelType w:val="hybridMultilevel"/>
    <w:tmpl w:val="C1DCA1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650C9"/>
    <w:multiLevelType w:val="hybridMultilevel"/>
    <w:tmpl w:val="DB922A22"/>
    <w:lvl w:ilvl="0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A6E58"/>
    <w:multiLevelType w:val="hybridMultilevel"/>
    <w:tmpl w:val="9E5A94A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C78D5"/>
    <w:multiLevelType w:val="hybridMultilevel"/>
    <w:tmpl w:val="AD201798"/>
    <w:lvl w:ilvl="0" w:tplc="041D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DF22DE6"/>
    <w:multiLevelType w:val="hybridMultilevel"/>
    <w:tmpl w:val="FDD8FFB8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D03D9D"/>
    <w:multiLevelType w:val="hybridMultilevel"/>
    <w:tmpl w:val="D876D4CE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FD07F6"/>
    <w:multiLevelType w:val="hybridMultilevel"/>
    <w:tmpl w:val="2EC8332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70096E"/>
    <w:multiLevelType w:val="hybridMultilevel"/>
    <w:tmpl w:val="DD7EDCBC"/>
    <w:lvl w:ilvl="0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CE5E91"/>
    <w:multiLevelType w:val="hybridMultilevel"/>
    <w:tmpl w:val="254087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A6D45"/>
    <w:multiLevelType w:val="hybridMultilevel"/>
    <w:tmpl w:val="913C178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27625"/>
    <w:multiLevelType w:val="hybridMultilevel"/>
    <w:tmpl w:val="65A4D808"/>
    <w:lvl w:ilvl="0" w:tplc="041D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FC76D2"/>
    <w:multiLevelType w:val="hybridMultilevel"/>
    <w:tmpl w:val="61406DD0"/>
    <w:lvl w:ilvl="0" w:tplc="041D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AF9584E"/>
    <w:multiLevelType w:val="hybridMultilevel"/>
    <w:tmpl w:val="D3E2415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D84515"/>
    <w:multiLevelType w:val="hybridMultilevel"/>
    <w:tmpl w:val="EADA37A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6E797F"/>
    <w:multiLevelType w:val="hybridMultilevel"/>
    <w:tmpl w:val="AB28C4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7967EB"/>
    <w:multiLevelType w:val="hybridMultilevel"/>
    <w:tmpl w:val="F8649E86"/>
    <w:lvl w:ilvl="0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0C374A"/>
    <w:multiLevelType w:val="hybridMultilevel"/>
    <w:tmpl w:val="F776F7FC"/>
    <w:lvl w:ilvl="0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667339"/>
    <w:multiLevelType w:val="hybridMultilevel"/>
    <w:tmpl w:val="522AAD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32F98"/>
    <w:multiLevelType w:val="hybridMultilevel"/>
    <w:tmpl w:val="6BB2165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E49C4"/>
    <w:multiLevelType w:val="hybridMultilevel"/>
    <w:tmpl w:val="31B66AE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AE5259"/>
    <w:multiLevelType w:val="hybridMultilevel"/>
    <w:tmpl w:val="908274D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3C0577"/>
    <w:multiLevelType w:val="hybridMultilevel"/>
    <w:tmpl w:val="C84CB37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45286"/>
    <w:multiLevelType w:val="hybridMultilevel"/>
    <w:tmpl w:val="328ED6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4F0F1F"/>
    <w:multiLevelType w:val="hybridMultilevel"/>
    <w:tmpl w:val="B99C48B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12D35"/>
    <w:multiLevelType w:val="hybridMultilevel"/>
    <w:tmpl w:val="167CD77C"/>
    <w:lvl w:ilvl="0" w:tplc="3CB6A55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5D6959"/>
    <w:multiLevelType w:val="hybridMultilevel"/>
    <w:tmpl w:val="91B416A8"/>
    <w:lvl w:ilvl="0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03476E"/>
    <w:multiLevelType w:val="hybridMultilevel"/>
    <w:tmpl w:val="34F050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E11B09"/>
    <w:multiLevelType w:val="hybridMultilevel"/>
    <w:tmpl w:val="CB96D730"/>
    <w:lvl w:ilvl="0" w:tplc="041D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2764D3"/>
    <w:multiLevelType w:val="hybridMultilevel"/>
    <w:tmpl w:val="6DEA278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943EA6"/>
    <w:multiLevelType w:val="hybridMultilevel"/>
    <w:tmpl w:val="3DB8383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50BBD"/>
    <w:multiLevelType w:val="hybridMultilevel"/>
    <w:tmpl w:val="161220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4D2A22"/>
    <w:multiLevelType w:val="hybridMultilevel"/>
    <w:tmpl w:val="1F28A70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4EC5A2A"/>
    <w:multiLevelType w:val="hybridMultilevel"/>
    <w:tmpl w:val="AE44E76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287B15"/>
    <w:multiLevelType w:val="hybridMultilevel"/>
    <w:tmpl w:val="171A9E72"/>
    <w:lvl w:ilvl="0" w:tplc="24F41C8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9F154E9"/>
    <w:multiLevelType w:val="hybridMultilevel"/>
    <w:tmpl w:val="810C3BF0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0"/>
  </w:num>
  <w:num w:numId="3">
    <w:abstractNumId w:val="22"/>
  </w:num>
  <w:num w:numId="4">
    <w:abstractNumId w:val="0"/>
  </w:num>
  <w:num w:numId="5">
    <w:abstractNumId w:val="5"/>
  </w:num>
  <w:num w:numId="6">
    <w:abstractNumId w:val="20"/>
  </w:num>
  <w:num w:numId="7">
    <w:abstractNumId w:val="34"/>
  </w:num>
  <w:num w:numId="8">
    <w:abstractNumId w:val="26"/>
  </w:num>
  <w:num w:numId="9">
    <w:abstractNumId w:val="14"/>
  </w:num>
  <w:num w:numId="10">
    <w:abstractNumId w:val="3"/>
  </w:num>
  <w:num w:numId="11">
    <w:abstractNumId w:val="32"/>
  </w:num>
  <w:num w:numId="12">
    <w:abstractNumId w:val="12"/>
  </w:num>
  <w:num w:numId="13">
    <w:abstractNumId w:val="31"/>
  </w:num>
  <w:num w:numId="14">
    <w:abstractNumId w:val="19"/>
  </w:num>
  <w:num w:numId="15">
    <w:abstractNumId w:val="28"/>
  </w:num>
  <w:num w:numId="16">
    <w:abstractNumId w:val="33"/>
  </w:num>
  <w:num w:numId="17">
    <w:abstractNumId w:val="11"/>
  </w:num>
  <w:num w:numId="18">
    <w:abstractNumId w:val="24"/>
  </w:num>
  <w:num w:numId="19">
    <w:abstractNumId w:val="6"/>
  </w:num>
  <w:num w:numId="20">
    <w:abstractNumId w:val="27"/>
  </w:num>
  <w:num w:numId="21">
    <w:abstractNumId w:val="1"/>
  </w:num>
  <w:num w:numId="22">
    <w:abstractNumId w:val="7"/>
  </w:num>
  <w:num w:numId="23">
    <w:abstractNumId w:val="2"/>
  </w:num>
  <w:num w:numId="24">
    <w:abstractNumId w:val="16"/>
  </w:num>
  <w:num w:numId="25">
    <w:abstractNumId w:val="25"/>
  </w:num>
  <w:num w:numId="26">
    <w:abstractNumId w:val="10"/>
  </w:num>
  <w:num w:numId="27">
    <w:abstractNumId w:val="13"/>
  </w:num>
  <w:num w:numId="28">
    <w:abstractNumId w:val="23"/>
  </w:num>
  <w:num w:numId="29">
    <w:abstractNumId w:val="29"/>
  </w:num>
  <w:num w:numId="30">
    <w:abstractNumId w:val="21"/>
  </w:num>
  <w:num w:numId="31">
    <w:abstractNumId w:val="9"/>
  </w:num>
  <w:num w:numId="32">
    <w:abstractNumId w:val="17"/>
  </w:num>
  <w:num w:numId="33">
    <w:abstractNumId w:val="18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A1"/>
    <w:rsid w:val="00011A93"/>
    <w:rsid w:val="00013775"/>
    <w:rsid w:val="000314E5"/>
    <w:rsid w:val="000324FD"/>
    <w:rsid w:val="00035F88"/>
    <w:rsid w:val="00044710"/>
    <w:rsid w:val="00047E04"/>
    <w:rsid w:val="00050986"/>
    <w:rsid w:val="00051D68"/>
    <w:rsid w:val="00065AEF"/>
    <w:rsid w:val="00072C8E"/>
    <w:rsid w:val="00074F6B"/>
    <w:rsid w:val="000910B9"/>
    <w:rsid w:val="000943F6"/>
    <w:rsid w:val="000A1ACB"/>
    <w:rsid w:val="000C3F62"/>
    <w:rsid w:val="000C7628"/>
    <w:rsid w:val="000D4279"/>
    <w:rsid w:val="000E65E6"/>
    <w:rsid w:val="000E6EE5"/>
    <w:rsid w:val="000F1C37"/>
    <w:rsid w:val="001155C5"/>
    <w:rsid w:val="00125422"/>
    <w:rsid w:val="00131DCE"/>
    <w:rsid w:val="00134106"/>
    <w:rsid w:val="001369A2"/>
    <w:rsid w:val="00150302"/>
    <w:rsid w:val="001546BE"/>
    <w:rsid w:val="00161583"/>
    <w:rsid w:val="001619E9"/>
    <w:rsid w:val="00161DA1"/>
    <w:rsid w:val="00164C12"/>
    <w:rsid w:val="001705E5"/>
    <w:rsid w:val="001723AB"/>
    <w:rsid w:val="00174A7D"/>
    <w:rsid w:val="001858BF"/>
    <w:rsid w:val="001A76C0"/>
    <w:rsid w:val="001B4699"/>
    <w:rsid w:val="001D213B"/>
    <w:rsid w:val="001E02CB"/>
    <w:rsid w:val="001E38BD"/>
    <w:rsid w:val="001E72EB"/>
    <w:rsid w:val="001F5281"/>
    <w:rsid w:val="001F5549"/>
    <w:rsid w:val="001F6053"/>
    <w:rsid w:val="002050CF"/>
    <w:rsid w:val="00223BE8"/>
    <w:rsid w:val="00226110"/>
    <w:rsid w:val="002327FA"/>
    <w:rsid w:val="00240537"/>
    <w:rsid w:val="002506C8"/>
    <w:rsid w:val="00250717"/>
    <w:rsid w:val="00266D65"/>
    <w:rsid w:val="00273E3A"/>
    <w:rsid w:val="002770D9"/>
    <w:rsid w:val="00277DA1"/>
    <w:rsid w:val="002805D9"/>
    <w:rsid w:val="00282BAA"/>
    <w:rsid w:val="002923FE"/>
    <w:rsid w:val="00293C0D"/>
    <w:rsid w:val="002A6615"/>
    <w:rsid w:val="002C67D6"/>
    <w:rsid w:val="002D7E55"/>
    <w:rsid w:val="002E3260"/>
    <w:rsid w:val="002F3CB5"/>
    <w:rsid w:val="002F3F8E"/>
    <w:rsid w:val="00302C2E"/>
    <w:rsid w:val="00305CC3"/>
    <w:rsid w:val="00320BAA"/>
    <w:rsid w:val="0032216C"/>
    <w:rsid w:val="00325BA2"/>
    <w:rsid w:val="00355928"/>
    <w:rsid w:val="00355DF1"/>
    <w:rsid w:val="00363FB4"/>
    <w:rsid w:val="00384353"/>
    <w:rsid w:val="003850D8"/>
    <w:rsid w:val="003929F6"/>
    <w:rsid w:val="003933B4"/>
    <w:rsid w:val="003A2334"/>
    <w:rsid w:val="003C0719"/>
    <w:rsid w:val="003C099F"/>
    <w:rsid w:val="003D4C22"/>
    <w:rsid w:val="003F2644"/>
    <w:rsid w:val="003F384B"/>
    <w:rsid w:val="003F4890"/>
    <w:rsid w:val="004002E4"/>
    <w:rsid w:val="00426BD9"/>
    <w:rsid w:val="00427E9E"/>
    <w:rsid w:val="0043135E"/>
    <w:rsid w:val="00437401"/>
    <w:rsid w:val="00440386"/>
    <w:rsid w:val="0044108D"/>
    <w:rsid w:val="004538E3"/>
    <w:rsid w:val="0047376B"/>
    <w:rsid w:val="00477B15"/>
    <w:rsid w:val="004A7E63"/>
    <w:rsid w:val="004B3064"/>
    <w:rsid w:val="004D1F0D"/>
    <w:rsid w:val="004D3E89"/>
    <w:rsid w:val="004E3096"/>
    <w:rsid w:val="004F0579"/>
    <w:rsid w:val="004F09A0"/>
    <w:rsid w:val="00500E1B"/>
    <w:rsid w:val="0050131B"/>
    <w:rsid w:val="00507B4B"/>
    <w:rsid w:val="00512C9A"/>
    <w:rsid w:val="0052103C"/>
    <w:rsid w:val="00550707"/>
    <w:rsid w:val="00562055"/>
    <w:rsid w:val="00571251"/>
    <w:rsid w:val="00590D3F"/>
    <w:rsid w:val="005948D6"/>
    <w:rsid w:val="005969C5"/>
    <w:rsid w:val="00596F09"/>
    <w:rsid w:val="00597D76"/>
    <w:rsid w:val="005A7F23"/>
    <w:rsid w:val="005B0A94"/>
    <w:rsid w:val="005B2199"/>
    <w:rsid w:val="005B2969"/>
    <w:rsid w:val="005B36EB"/>
    <w:rsid w:val="005B4056"/>
    <w:rsid w:val="005B4DBF"/>
    <w:rsid w:val="005B6E73"/>
    <w:rsid w:val="005C4787"/>
    <w:rsid w:val="005C74AC"/>
    <w:rsid w:val="005D7F83"/>
    <w:rsid w:val="005F0D69"/>
    <w:rsid w:val="00610F77"/>
    <w:rsid w:val="006119E3"/>
    <w:rsid w:val="006151C1"/>
    <w:rsid w:val="00615F7F"/>
    <w:rsid w:val="00616DE4"/>
    <w:rsid w:val="00626732"/>
    <w:rsid w:val="0063452D"/>
    <w:rsid w:val="00640A44"/>
    <w:rsid w:val="0064228E"/>
    <w:rsid w:val="00652D7A"/>
    <w:rsid w:val="00675D56"/>
    <w:rsid w:val="00683288"/>
    <w:rsid w:val="00683CF0"/>
    <w:rsid w:val="00686B48"/>
    <w:rsid w:val="00687529"/>
    <w:rsid w:val="00691E96"/>
    <w:rsid w:val="006A0670"/>
    <w:rsid w:val="006B70ED"/>
    <w:rsid w:val="006C3D41"/>
    <w:rsid w:val="006D1A40"/>
    <w:rsid w:val="006D6A7A"/>
    <w:rsid w:val="006D777C"/>
    <w:rsid w:val="006E3614"/>
    <w:rsid w:val="006E5196"/>
    <w:rsid w:val="00713518"/>
    <w:rsid w:val="007135A5"/>
    <w:rsid w:val="007146E0"/>
    <w:rsid w:val="00717EB8"/>
    <w:rsid w:val="00720C10"/>
    <w:rsid w:val="007379F8"/>
    <w:rsid w:val="0074010F"/>
    <w:rsid w:val="00740C5F"/>
    <w:rsid w:val="007469A9"/>
    <w:rsid w:val="00746B57"/>
    <w:rsid w:val="00746C36"/>
    <w:rsid w:val="00752632"/>
    <w:rsid w:val="00755CCC"/>
    <w:rsid w:val="00756366"/>
    <w:rsid w:val="00757A6E"/>
    <w:rsid w:val="007603B0"/>
    <w:rsid w:val="0076295A"/>
    <w:rsid w:val="00762D6E"/>
    <w:rsid w:val="00764EB3"/>
    <w:rsid w:val="00766D9D"/>
    <w:rsid w:val="0077546C"/>
    <w:rsid w:val="00775865"/>
    <w:rsid w:val="00775E35"/>
    <w:rsid w:val="007B1807"/>
    <w:rsid w:val="007B22F7"/>
    <w:rsid w:val="007E334C"/>
    <w:rsid w:val="007F13AD"/>
    <w:rsid w:val="007F5A70"/>
    <w:rsid w:val="008015EF"/>
    <w:rsid w:val="00805B5E"/>
    <w:rsid w:val="00814B99"/>
    <w:rsid w:val="00825582"/>
    <w:rsid w:val="008259E0"/>
    <w:rsid w:val="00830F40"/>
    <w:rsid w:val="0083173C"/>
    <w:rsid w:val="008326DC"/>
    <w:rsid w:val="00832F09"/>
    <w:rsid w:val="00836233"/>
    <w:rsid w:val="00836421"/>
    <w:rsid w:val="00843B6A"/>
    <w:rsid w:val="00851905"/>
    <w:rsid w:val="0085199B"/>
    <w:rsid w:val="00856191"/>
    <w:rsid w:val="0086113F"/>
    <w:rsid w:val="008613AA"/>
    <w:rsid w:val="008727CF"/>
    <w:rsid w:val="00872EE2"/>
    <w:rsid w:val="00873815"/>
    <w:rsid w:val="008802FF"/>
    <w:rsid w:val="008965A7"/>
    <w:rsid w:val="008A08FD"/>
    <w:rsid w:val="008A1A65"/>
    <w:rsid w:val="008B46F8"/>
    <w:rsid w:val="008B7B82"/>
    <w:rsid w:val="008C085A"/>
    <w:rsid w:val="008C532B"/>
    <w:rsid w:val="008E25C8"/>
    <w:rsid w:val="008E6EA8"/>
    <w:rsid w:val="008F1037"/>
    <w:rsid w:val="008F58BF"/>
    <w:rsid w:val="0091755E"/>
    <w:rsid w:val="00942EE3"/>
    <w:rsid w:val="00965162"/>
    <w:rsid w:val="00972385"/>
    <w:rsid w:val="00974085"/>
    <w:rsid w:val="0098426E"/>
    <w:rsid w:val="00987008"/>
    <w:rsid w:val="0099409A"/>
    <w:rsid w:val="009A0637"/>
    <w:rsid w:val="009B052F"/>
    <w:rsid w:val="009B711D"/>
    <w:rsid w:val="009C2CCB"/>
    <w:rsid w:val="009C6554"/>
    <w:rsid w:val="009D1146"/>
    <w:rsid w:val="009E1EE7"/>
    <w:rsid w:val="009E3C90"/>
    <w:rsid w:val="009F76BE"/>
    <w:rsid w:val="00A01CA4"/>
    <w:rsid w:val="00A04BC2"/>
    <w:rsid w:val="00A26170"/>
    <w:rsid w:val="00A35891"/>
    <w:rsid w:val="00A35DF9"/>
    <w:rsid w:val="00A46A2E"/>
    <w:rsid w:val="00A47ED6"/>
    <w:rsid w:val="00A6090D"/>
    <w:rsid w:val="00A641E9"/>
    <w:rsid w:val="00A72109"/>
    <w:rsid w:val="00A96B7B"/>
    <w:rsid w:val="00A9790D"/>
    <w:rsid w:val="00AB2998"/>
    <w:rsid w:val="00AB4DAB"/>
    <w:rsid w:val="00AB7878"/>
    <w:rsid w:val="00AC02D2"/>
    <w:rsid w:val="00AD0338"/>
    <w:rsid w:val="00AD5279"/>
    <w:rsid w:val="00AE2182"/>
    <w:rsid w:val="00AE3717"/>
    <w:rsid w:val="00AF0DE1"/>
    <w:rsid w:val="00AF10E4"/>
    <w:rsid w:val="00AF5115"/>
    <w:rsid w:val="00AF7DC3"/>
    <w:rsid w:val="00B0315F"/>
    <w:rsid w:val="00B14846"/>
    <w:rsid w:val="00B23C32"/>
    <w:rsid w:val="00B23E81"/>
    <w:rsid w:val="00B31A2B"/>
    <w:rsid w:val="00B35774"/>
    <w:rsid w:val="00B50BEB"/>
    <w:rsid w:val="00B57CDC"/>
    <w:rsid w:val="00B610FE"/>
    <w:rsid w:val="00B6665D"/>
    <w:rsid w:val="00B80B3A"/>
    <w:rsid w:val="00B81B58"/>
    <w:rsid w:val="00B85802"/>
    <w:rsid w:val="00BA53A7"/>
    <w:rsid w:val="00BC05E4"/>
    <w:rsid w:val="00BC57BB"/>
    <w:rsid w:val="00BD4EF1"/>
    <w:rsid w:val="00BF49D5"/>
    <w:rsid w:val="00C061AE"/>
    <w:rsid w:val="00C31FCF"/>
    <w:rsid w:val="00C32031"/>
    <w:rsid w:val="00C359F4"/>
    <w:rsid w:val="00C41686"/>
    <w:rsid w:val="00C458C4"/>
    <w:rsid w:val="00C45A0D"/>
    <w:rsid w:val="00C47E18"/>
    <w:rsid w:val="00C535AC"/>
    <w:rsid w:val="00C5448D"/>
    <w:rsid w:val="00C5643A"/>
    <w:rsid w:val="00C61236"/>
    <w:rsid w:val="00C61FE1"/>
    <w:rsid w:val="00C64AB3"/>
    <w:rsid w:val="00C6644C"/>
    <w:rsid w:val="00C72756"/>
    <w:rsid w:val="00C74452"/>
    <w:rsid w:val="00C748B6"/>
    <w:rsid w:val="00C863D5"/>
    <w:rsid w:val="00CA3EF0"/>
    <w:rsid w:val="00CB1B05"/>
    <w:rsid w:val="00CB5746"/>
    <w:rsid w:val="00CC2DA4"/>
    <w:rsid w:val="00CC3BCC"/>
    <w:rsid w:val="00CC5450"/>
    <w:rsid w:val="00CC6EA8"/>
    <w:rsid w:val="00CD55F4"/>
    <w:rsid w:val="00CE2142"/>
    <w:rsid w:val="00CF77FB"/>
    <w:rsid w:val="00D06907"/>
    <w:rsid w:val="00D11EEB"/>
    <w:rsid w:val="00D129F0"/>
    <w:rsid w:val="00D13633"/>
    <w:rsid w:val="00D21412"/>
    <w:rsid w:val="00D22E64"/>
    <w:rsid w:val="00D37944"/>
    <w:rsid w:val="00D551B6"/>
    <w:rsid w:val="00D5523C"/>
    <w:rsid w:val="00D64479"/>
    <w:rsid w:val="00D678E7"/>
    <w:rsid w:val="00D73AE6"/>
    <w:rsid w:val="00D8159C"/>
    <w:rsid w:val="00D819BF"/>
    <w:rsid w:val="00D833D1"/>
    <w:rsid w:val="00DA3645"/>
    <w:rsid w:val="00DB37FC"/>
    <w:rsid w:val="00DB5D26"/>
    <w:rsid w:val="00DC368A"/>
    <w:rsid w:val="00DD63A4"/>
    <w:rsid w:val="00DE1668"/>
    <w:rsid w:val="00E0147B"/>
    <w:rsid w:val="00E04797"/>
    <w:rsid w:val="00E11064"/>
    <w:rsid w:val="00E14F5E"/>
    <w:rsid w:val="00E35575"/>
    <w:rsid w:val="00E45F9D"/>
    <w:rsid w:val="00E63EAB"/>
    <w:rsid w:val="00E67A6F"/>
    <w:rsid w:val="00E7177A"/>
    <w:rsid w:val="00E81CD3"/>
    <w:rsid w:val="00EA39F6"/>
    <w:rsid w:val="00EA5968"/>
    <w:rsid w:val="00EA6107"/>
    <w:rsid w:val="00EA61E2"/>
    <w:rsid w:val="00EA6435"/>
    <w:rsid w:val="00EC05B4"/>
    <w:rsid w:val="00EC0B98"/>
    <w:rsid w:val="00EC2C4C"/>
    <w:rsid w:val="00ED0DE9"/>
    <w:rsid w:val="00ED46B4"/>
    <w:rsid w:val="00ED7BB3"/>
    <w:rsid w:val="00EE37B7"/>
    <w:rsid w:val="00EE7778"/>
    <w:rsid w:val="00F056B6"/>
    <w:rsid w:val="00F05EE7"/>
    <w:rsid w:val="00F0710E"/>
    <w:rsid w:val="00F106A9"/>
    <w:rsid w:val="00F1364A"/>
    <w:rsid w:val="00F172EA"/>
    <w:rsid w:val="00F265D4"/>
    <w:rsid w:val="00F4085E"/>
    <w:rsid w:val="00F453AB"/>
    <w:rsid w:val="00F471F8"/>
    <w:rsid w:val="00F51D28"/>
    <w:rsid w:val="00F51FC4"/>
    <w:rsid w:val="00F600B8"/>
    <w:rsid w:val="00F67953"/>
    <w:rsid w:val="00F739E4"/>
    <w:rsid w:val="00F81F94"/>
    <w:rsid w:val="00F84383"/>
    <w:rsid w:val="00F86F2B"/>
    <w:rsid w:val="00F8767D"/>
    <w:rsid w:val="00F87C2B"/>
    <w:rsid w:val="00F972FD"/>
    <w:rsid w:val="00F9782D"/>
    <w:rsid w:val="00F97FB1"/>
    <w:rsid w:val="00FA076F"/>
    <w:rsid w:val="00FB087E"/>
    <w:rsid w:val="00FB4AB2"/>
    <w:rsid w:val="00FD4139"/>
    <w:rsid w:val="00FE0B4A"/>
    <w:rsid w:val="00F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26CD6EE-49AE-4EAD-ABCE-82F260AB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DA1"/>
    <w:pPr>
      <w:spacing w:after="200"/>
    </w:pPr>
    <w:rPr>
      <w:rFonts w:eastAsia="Times New Roman"/>
      <w:sz w:val="24"/>
      <w:szCs w:val="24"/>
      <w:lang w:eastAsia="ja-JP"/>
    </w:rPr>
  </w:style>
  <w:style w:type="paragraph" w:styleId="Rubrik1">
    <w:name w:val="heading 1"/>
    <w:basedOn w:val="Normal"/>
    <w:next w:val="Normal"/>
    <w:link w:val="Rubrik1Char"/>
    <w:uiPriority w:val="99"/>
    <w:qFormat/>
    <w:rsid w:val="001254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1254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1254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125422"/>
    <w:rPr>
      <w:rFonts w:ascii="Arial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125422"/>
    <w:rPr>
      <w:rFonts w:ascii="Arial" w:hAnsi="Arial" w:cs="Arial"/>
      <w:b/>
      <w:bCs/>
      <w:i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125422"/>
    <w:rPr>
      <w:rFonts w:ascii="Arial" w:hAnsi="Arial" w:cs="Arial"/>
      <w:b/>
      <w:bCs/>
      <w:sz w:val="26"/>
      <w:szCs w:val="26"/>
      <w:lang w:eastAsia="sv-SE"/>
    </w:rPr>
  </w:style>
  <w:style w:type="paragraph" w:styleId="Liststycke">
    <w:name w:val="List Paragraph"/>
    <w:basedOn w:val="Normal"/>
    <w:uiPriority w:val="34"/>
    <w:qFormat/>
    <w:rsid w:val="0012542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rsid w:val="00161DA1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161DA1"/>
    <w:rPr>
      <w:rFonts w:eastAsia="Times New Roman" w:cs="Times New Roman"/>
      <w:sz w:val="24"/>
      <w:szCs w:val="24"/>
      <w:lang w:eastAsia="ja-JP"/>
    </w:rPr>
  </w:style>
  <w:style w:type="paragraph" w:styleId="Sidfot">
    <w:name w:val="footer"/>
    <w:basedOn w:val="Normal"/>
    <w:link w:val="SidfotChar"/>
    <w:uiPriority w:val="99"/>
    <w:rsid w:val="00161DA1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161DA1"/>
    <w:rPr>
      <w:rFonts w:eastAsia="Times New Roman" w:cs="Times New Roman"/>
      <w:sz w:val="24"/>
      <w:szCs w:val="24"/>
      <w:lang w:eastAsia="ja-JP"/>
    </w:rPr>
  </w:style>
  <w:style w:type="paragraph" w:styleId="Ballongtext">
    <w:name w:val="Balloon Text"/>
    <w:basedOn w:val="Normal"/>
    <w:link w:val="BallongtextChar"/>
    <w:uiPriority w:val="99"/>
    <w:semiHidden/>
    <w:rsid w:val="0016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161DA1"/>
    <w:rPr>
      <w:rFonts w:ascii="Tahoma" w:hAnsi="Tahoma" w:cs="Tahoma"/>
      <w:sz w:val="16"/>
      <w:szCs w:val="16"/>
      <w:lang w:eastAsia="ja-JP"/>
    </w:rPr>
  </w:style>
  <w:style w:type="character" w:styleId="Kommentarsreferens">
    <w:name w:val="annotation reference"/>
    <w:basedOn w:val="Standardstycketeckensnitt"/>
    <w:uiPriority w:val="99"/>
    <w:semiHidden/>
    <w:rsid w:val="00746B57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746B5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746B57"/>
    <w:rPr>
      <w:rFonts w:eastAsia="Times New Roman" w:cs="Times New Roman"/>
      <w:sz w:val="20"/>
      <w:szCs w:val="20"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746B5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746B57"/>
    <w:rPr>
      <w:rFonts w:eastAsia="Times New Roman" w:cs="Times New Roman"/>
      <w:b/>
      <w:bCs/>
      <w:sz w:val="20"/>
      <w:szCs w:val="20"/>
      <w:lang w:eastAsia="ja-JP"/>
    </w:rPr>
  </w:style>
  <w:style w:type="table" w:styleId="Tabellrutnt">
    <w:name w:val="Table Grid"/>
    <w:basedOn w:val="Normaltabell"/>
    <w:uiPriority w:val="99"/>
    <w:rsid w:val="00051D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1">
    <w:name w:val="Light Shading Accent 1"/>
    <w:basedOn w:val="Normaltabell"/>
    <w:uiPriority w:val="99"/>
    <w:rsid w:val="007F13AD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jusskuggning-dekorfrg2">
    <w:name w:val="Light Shading Accent 2"/>
    <w:basedOn w:val="Normaltabell"/>
    <w:uiPriority w:val="99"/>
    <w:rsid w:val="00512C9A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Underrubrik">
    <w:name w:val="Subtitle"/>
    <w:basedOn w:val="Normal"/>
    <w:next w:val="Normal"/>
    <w:link w:val="UnderrubrikChar"/>
    <w:qFormat/>
    <w:locked/>
    <w:rsid w:val="00FB4A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FB4A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1A678-0FC6-4B74-8121-C0E3139D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3139</Characters>
  <Application>Microsoft Office Word</Application>
  <DocSecurity>4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Arbetsmetod – samordning och samverkan vid särskild komplex problematik</vt:lpstr>
    </vt:vector>
  </TitlesOfParts>
  <Company>Landstinget Sörmland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Arbetsmetod – samordning och samverkan vid särskild komplex problematik</dc:title>
  <dc:creator>Bolwig, Maria</dc:creator>
  <cp:lastModifiedBy>Ekvall Ann-Britt</cp:lastModifiedBy>
  <cp:revision>2</cp:revision>
  <cp:lastPrinted>2013-05-03T12:06:00Z</cp:lastPrinted>
  <dcterms:created xsi:type="dcterms:W3CDTF">2020-05-15T09:47:00Z</dcterms:created>
  <dcterms:modified xsi:type="dcterms:W3CDTF">2020-05-15T09:47:00Z</dcterms:modified>
</cp:coreProperties>
</file>